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641A1" w14:textId="77777777" w:rsidR="00E05B99" w:rsidRDefault="00E05B99" w:rsidP="00F72266">
      <w:bookmarkStart w:id="0" w:name="_Toc246317678"/>
      <w:bookmarkStart w:id="1" w:name="_Toc246317749"/>
    </w:p>
    <w:p w14:paraId="22D0BD9E" w14:textId="77777777" w:rsidR="00E05B99" w:rsidRDefault="00E05B99" w:rsidP="00F72266"/>
    <w:p w14:paraId="0FEEC308" w14:textId="0633860E" w:rsidR="00CF16B9" w:rsidRDefault="0035471C" w:rsidP="00F72266">
      <w:r>
        <w:t>January 16, 2015</w:t>
      </w:r>
    </w:p>
    <w:p w14:paraId="0258AB9A" w14:textId="77777777" w:rsidR="00E05B99" w:rsidRDefault="00E05B99" w:rsidP="00F72266"/>
    <w:p w14:paraId="273089AE" w14:textId="0F9EBA09" w:rsidR="00E05B99" w:rsidRDefault="00E05B99" w:rsidP="00F72266">
      <w:r>
        <w:t>TO WHOM IT MAY CONCERN:</w:t>
      </w:r>
    </w:p>
    <w:p w14:paraId="0C1EAB4F" w14:textId="77777777" w:rsidR="00E05B99" w:rsidRDefault="00E05B99" w:rsidP="00F72266"/>
    <w:p w14:paraId="5753B7EC" w14:textId="22BFC85C" w:rsidR="00E05B99" w:rsidRDefault="00E05B99" w:rsidP="00F72266">
      <w:r>
        <w:t xml:space="preserve">Pease find below a Request for Proposal </w:t>
      </w:r>
      <w:r w:rsidR="007751B4">
        <w:t>to produce the Independen</w:t>
      </w:r>
      <w:r w:rsidR="0035471C">
        <w:t xml:space="preserve">ce Day Festival and Kipona for </w:t>
      </w:r>
      <w:r w:rsidR="007751B4">
        <w:t xml:space="preserve">The City of Harrisburg, </w:t>
      </w:r>
      <w:r>
        <w:t>with details about the procurement process</w:t>
      </w:r>
      <w:r w:rsidR="0023147E">
        <w:t>,</w:t>
      </w:r>
      <w:r>
        <w:t xml:space="preserve"> contracting</w:t>
      </w:r>
      <w:r w:rsidR="0023147E">
        <w:t>, and</w:t>
      </w:r>
      <w:r>
        <w:t xml:space="preserve"> statement of work.</w:t>
      </w:r>
    </w:p>
    <w:p w14:paraId="14FE2AF3" w14:textId="77777777" w:rsidR="00F060B0" w:rsidRDefault="00F060B0" w:rsidP="00F72266"/>
    <w:p w14:paraId="75C27BD9" w14:textId="2561D9E8" w:rsidR="00F060B0" w:rsidRDefault="00F060B0" w:rsidP="00F72266">
      <w:r>
        <w:t>If you plan to submit a proposal, please send a letter or email to Jackie Parker (see below), s</w:t>
      </w:r>
      <w:r w:rsidR="0035471C">
        <w:t>tating your intent by January 23</w:t>
      </w:r>
      <w:r>
        <w:t>.  All proposals must be submitted in accordance to this RFP by January 30.</w:t>
      </w:r>
    </w:p>
    <w:p w14:paraId="721E7CDC" w14:textId="77777777" w:rsidR="00E05B99" w:rsidRDefault="00E05B99" w:rsidP="00F72266"/>
    <w:p w14:paraId="21B8B3B0" w14:textId="45D22427" w:rsidR="007751B4" w:rsidRDefault="007751B4" w:rsidP="00F72266">
      <w:r>
        <w:t>Contact:</w:t>
      </w:r>
    </w:p>
    <w:p w14:paraId="16A8FDC2" w14:textId="29C1D55E" w:rsidR="00E05B99" w:rsidRDefault="007751B4" w:rsidP="00F72266">
      <w:r>
        <w:t>Ms. Jackie Parker</w:t>
      </w:r>
    </w:p>
    <w:p w14:paraId="6C1BBC70" w14:textId="224A6C25" w:rsidR="00E05B99" w:rsidRDefault="007751B4" w:rsidP="00F72266">
      <w:r>
        <w:t>The City of Harrisburg</w:t>
      </w:r>
    </w:p>
    <w:p w14:paraId="3CCA1B50" w14:textId="563DDCCE" w:rsidR="00E05B99" w:rsidRDefault="007751B4" w:rsidP="00F72266">
      <w:r>
        <w:t>10 North Second Street</w:t>
      </w:r>
      <w:r>
        <w:tab/>
      </w:r>
    </w:p>
    <w:p w14:paraId="3086AB39" w14:textId="69FC5A14" w:rsidR="00E05B99" w:rsidRPr="00D20849" w:rsidRDefault="007751B4" w:rsidP="00F72266">
      <w:r>
        <w:t>Harrisburg, PA 17101</w:t>
      </w:r>
    </w:p>
    <w:p w14:paraId="1118A1D0" w14:textId="77777777" w:rsidR="007751B4" w:rsidRDefault="007751B4" w:rsidP="00F72266"/>
    <w:p w14:paraId="39637769" w14:textId="5B27911F" w:rsidR="00E05B99" w:rsidRPr="004435B3" w:rsidRDefault="00E05B99" w:rsidP="00F72266">
      <w:r w:rsidRPr="004435B3">
        <w:t>717-</w:t>
      </w:r>
      <w:r w:rsidR="007751B4">
        <w:t>255-</w:t>
      </w:r>
      <w:r w:rsidR="00285B65">
        <w:t>3040</w:t>
      </w:r>
    </w:p>
    <w:p w14:paraId="14FA88CA" w14:textId="1FD7C241" w:rsidR="007751B4" w:rsidRDefault="00235F23" w:rsidP="00F72266">
      <w:hyperlink r:id="rId9" w:history="1">
        <w:r w:rsidR="0023147E" w:rsidRPr="001D3E11">
          <w:rPr>
            <w:rStyle w:val="Hyperlink"/>
          </w:rPr>
          <w:t>Jparker@Cityofhbg.com</w:t>
        </w:r>
      </w:hyperlink>
    </w:p>
    <w:p w14:paraId="37E8B87C" w14:textId="6A5E6D4B" w:rsidR="00E05B99" w:rsidRDefault="00235F23" w:rsidP="00F72266">
      <w:pPr>
        <w:rPr>
          <w:rStyle w:val="Hyperlink"/>
        </w:rPr>
      </w:pPr>
      <w:hyperlink r:id="rId10" w:history="1"/>
    </w:p>
    <w:p w14:paraId="2A37BE5E" w14:textId="378EF683" w:rsidR="00E05B99" w:rsidRDefault="00E05B99" w:rsidP="00F72266">
      <w:pPr>
        <w:rPr>
          <w:rStyle w:val="Hyperlink"/>
        </w:rPr>
      </w:pPr>
      <w:r>
        <w:rPr>
          <w:rStyle w:val="Hyperlink"/>
        </w:rPr>
        <w:br w:type="page"/>
      </w:r>
    </w:p>
    <w:sdt>
      <w:sdtPr>
        <w:rPr>
          <w:rFonts w:ascii="Times New Roman" w:eastAsia="Times New Roman" w:hAnsi="Times New Roman" w:cs="Times New Roman"/>
          <w:bCs w:val="0"/>
          <w:color w:val="auto"/>
          <w:sz w:val="24"/>
          <w:szCs w:val="24"/>
        </w:rPr>
        <w:id w:val="-1899050026"/>
        <w:docPartObj>
          <w:docPartGallery w:val="Table of Contents"/>
          <w:docPartUnique/>
        </w:docPartObj>
      </w:sdtPr>
      <w:sdtEndPr>
        <w:rPr>
          <w:b/>
          <w:noProof/>
        </w:rPr>
      </w:sdtEndPr>
      <w:sdtContent>
        <w:p w14:paraId="36FA4B5E" w14:textId="42015003" w:rsidR="006C1B34" w:rsidRDefault="006C1B34" w:rsidP="00F72266">
          <w:pPr>
            <w:pStyle w:val="TOCHeading"/>
          </w:pPr>
          <w:r>
            <w:t>Table of Contents</w:t>
          </w:r>
        </w:p>
        <w:p w14:paraId="7AD9FD29" w14:textId="77777777" w:rsidR="00E05B99" w:rsidRDefault="006C1B34" w:rsidP="00F72266">
          <w:pPr>
            <w:pStyle w:val="TOC1"/>
            <w:tabs>
              <w:tab w:val="right" w:leader="dot" w:pos="9926"/>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r w:rsidR="00E05B99">
            <w:rPr>
              <w:noProof/>
            </w:rPr>
            <w:t>Summary</w:t>
          </w:r>
          <w:r w:rsidR="00E05B99">
            <w:rPr>
              <w:noProof/>
            </w:rPr>
            <w:tab/>
          </w:r>
          <w:r w:rsidR="00E05B99">
            <w:rPr>
              <w:noProof/>
            </w:rPr>
            <w:fldChar w:fldCharType="begin"/>
          </w:r>
          <w:r w:rsidR="00E05B99">
            <w:rPr>
              <w:noProof/>
            </w:rPr>
            <w:instrText xml:space="preserve"> PAGEREF _Toc247789169 \h </w:instrText>
          </w:r>
          <w:r w:rsidR="00E05B99">
            <w:rPr>
              <w:noProof/>
            </w:rPr>
          </w:r>
          <w:r w:rsidR="00E05B99">
            <w:rPr>
              <w:noProof/>
            </w:rPr>
            <w:fldChar w:fldCharType="separate"/>
          </w:r>
          <w:r w:rsidR="00020818">
            <w:rPr>
              <w:noProof/>
            </w:rPr>
            <w:t>3</w:t>
          </w:r>
          <w:r w:rsidR="00E05B99">
            <w:rPr>
              <w:noProof/>
            </w:rPr>
            <w:fldChar w:fldCharType="end"/>
          </w:r>
        </w:p>
        <w:p w14:paraId="17D1FD17" w14:textId="77777777" w:rsidR="00E05B99" w:rsidRDefault="00E05B99" w:rsidP="00F72266">
          <w:pPr>
            <w:pStyle w:val="TOC1"/>
            <w:tabs>
              <w:tab w:val="right" w:leader="dot" w:pos="9926"/>
            </w:tabs>
            <w:rPr>
              <w:rFonts w:eastAsiaTheme="minorEastAsia" w:cstheme="minorBidi"/>
              <w:b w:val="0"/>
              <w:noProof/>
              <w:lang w:eastAsia="ja-JP"/>
            </w:rPr>
          </w:pPr>
          <w:r>
            <w:rPr>
              <w:noProof/>
            </w:rPr>
            <w:t>Scope</w:t>
          </w:r>
          <w:r>
            <w:rPr>
              <w:noProof/>
            </w:rPr>
            <w:tab/>
          </w:r>
          <w:r>
            <w:rPr>
              <w:noProof/>
            </w:rPr>
            <w:fldChar w:fldCharType="begin"/>
          </w:r>
          <w:r>
            <w:rPr>
              <w:noProof/>
            </w:rPr>
            <w:instrText xml:space="preserve"> PAGEREF _Toc247789170 \h </w:instrText>
          </w:r>
          <w:r>
            <w:rPr>
              <w:noProof/>
            </w:rPr>
          </w:r>
          <w:r>
            <w:rPr>
              <w:noProof/>
            </w:rPr>
            <w:fldChar w:fldCharType="separate"/>
          </w:r>
          <w:r w:rsidR="00020818">
            <w:rPr>
              <w:noProof/>
            </w:rPr>
            <w:t>3</w:t>
          </w:r>
          <w:r>
            <w:rPr>
              <w:noProof/>
            </w:rPr>
            <w:fldChar w:fldCharType="end"/>
          </w:r>
        </w:p>
        <w:p w14:paraId="6DE7241C" w14:textId="77777777" w:rsidR="00E05B99" w:rsidRDefault="00E05B99" w:rsidP="00F72266">
          <w:pPr>
            <w:pStyle w:val="TOC1"/>
            <w:tabs>
              <w:tab w:val="right" w:leader="dot" w:pos="9926"/>
            </w:tabs>
            <w:rPr>
              <w:rFonts w:eastAsiaTheme="minorEastAsia" w:cstheme="minorBidi"/>
              <w:b w:val="0"/>
              <w:noProof/>
              <w:lang w:eastAsia="ja-JP"/>
            </w:rPr>
          </w:pPr>
          <w:r>
            <w:rPr>
              <w:noProof/>
            </w:rPr>
            <w:t>Schedule</w:t>
          </w:r>
          <w:r>
            <w:rPr>
              <w:noProof/>
            </w:rPr>
            <w:tab/>
          </w:r>
          <w:r>
            <w:rPr>
              <w:noProof/>
            </w:rPr>
            <w:fldChar w:fldCharType="begin"/>
          </w:r>
          <w:r>
            <w:rPr>
              <w:noProof/>
            </w:rPr>
            <w:instrText xml:space="preserve"> PAGEREF _Toc247789171 \h </w:instrText>
          </w:r>
          <w:r>
            <w:rPr>
              <w:noProof/>
            </w:rPr>
          </w:r>
          <w:r>
            <w:rPr>
              <w:noProof/>
            </w:rPr>
            <w:fldChar w:fldCharType="separate"/>
          </w:r>
          <w:r w:rsidR="00020818">
            <w:rPr>
              <w:noProof/>
            </w:rPr>
            <w:t>3</w:t>
          </w:r>
          <w:r>
            <w:rPr>
              <w:noProof/>
            </w:rPr>
            <w:fldChar w:fldCharType="end"/>
          </w:r>
        </w:p>
        <w:p w14:paraId="57612E52" w14:textId="361A31B9" w:rsidR="00E05B99" w:rsidRDefault="00E05B99" w:rsidP="00F72266">
          <w:pPr>
            <w:pStyle w:val="TOC1"/>
            <w:tabs>
              <w:tab w:val="right" w:leader="dot" w:pos="9926"/>
            </w:tabs>
            <w:rPr>
              <w:rFonts w:eastAsiaTheme="minorEastAsia" w:cstheme="minorBidi"/>
              <w:b w:val="0"/>
              <w:noProof/>
              <w:lang w:eastAsia="ja-JP"/>
            </w:rPr>
          </w:pPr>
          <w:r>
            <w:rPr>
              <w:noProof/>
            </w:rPr>
            <w:t>Background</w:t>
          </w:r>
          <w:r>
            <w:rPr>
              <w:noProof/>
            </w:rPr>
            <w:tab/>
          </w:r>
          <w:r w:rsidR="00067830">
            <w:rPr>
              <w:noProof/>
            </w:rPr>
            <w:t>4</w:t>
          </w:r>
        </w:p>
        <w:p w14:paraId="463AEC36" w14:textId="77777777" w:rsidR="00E05B99" w:rsidRDefault="00E05B99" w:rsidP="00F72266">
          <w:pPr>
            <w:pStyle w:val="TOC1"/>
            <w:tabs>
              <w:tab w:val="right" w:leader="dot" w:pos="9926"/>
            </w:tabs>
            <w:rPr>
              <w:rFonts w:eastAsiaTheme="minorEastAsia" w:cstheme="minorBidi"/>
              <w:b w:val="0"/>
              <w:noProof/>
              <w:lang w:eastAsia="ja-JP"/>
            </w:rPr>
          </w:pPr>
          <w:r>
            <w:rPr>
              <w:noProof/>
            </w:rPr>
            <w:t>Procurement Process and Information</w:t>
          </w:r>
          <w:r>
            <w:rPr>
              <w:noProof/>
            </w:rPr>
            <w:tab/>
          </w:r>
          <w:r>
            <w:rPr>
              <w:noProof/>
            </w:rPr>
            <w:fldChar w:fldCharType="begin"/>
          </w:r>
          <w:r>
            <w:rPr>
              <w:noProof/>
            </w:rPr>
            <w:instrText xml:space="preserve"> PAGEREF _Toc247789173 \h </w:instrText>
          </w:r>
          <w:r>
            <w:rPr>
              <w:noProof/>
            </w:rPr>
          </w:r>
          <w:r>
            <w:rPr>
              <w:noProof/>
            </w:rPr>
            <w:fldChar w:fldCharType="separate"/>
          </w:r>
          <w:r w:rsidR="00020818">
            <w:rPr>
              <w:noProof/>
            </w:rPr>
            <w:t>5</w:t>
          </w:r>
          <w:r>
            <w:rPr>
              <w:noProof/>
            </w:rPr>
            <w:fldChar w:fldCharType="end"/>
          </w:r>
        </w:p>
        <w:p w14:paraId="5D84A716" w14:textId="052C16E7" w:rsidR="00E05B99" w:rsidRDefault="007751B4" w:rsidP="00F72266">
          <w:pPr>
            <w:pStyle w:val="TOC2"/>
            <w:tabs>
              <w:tab w:val="right" w:leader="dot" w:pos="9926"/>
            </w:tabs>
            <w:rPr>
              <w:rFonts w:eastAsiaTheme="minorEastAsia" w:cstheme="minorBidi"/>
              <w:b w:val="0"/>
              <w:noProof/>
              <w:sz w:val="24"/>
              <w:szCs w:val="24"/>
              <w:lang w:eastAsia="ja-JP"/>
            </w:rPr>
          </w:pPr>
          <w:r>
            <w:rPr>
              <w:noProof/>
            </w:rPr>
            <w:t>City</w:t>
          </w:r>
          <w:r w:rsidR="00E05B99">
            <w:rPr>
              <w:noProof/>
            </w:rPr>
            <w:tab/>
          </w:r>
          <w:r w:rsidR="00067830">
            <w:rPr>
              <w:noProof/>
            </w:rPr>
            <w:t>5</w:t>
          </w:r>
        </w:p>
        <w:p w14:paraId="450ADE2B" w14:textId="77777777" w:rsidR="00E05B99" w:rsidRDefault="00E05B99" w:rsidP="00F72266">
          <w:pPr>
            <w:pStyle w:val="TOC2"/>
            <w:tabs>
              <w:tab w:val="right" w:leader="dot" w:pos="9926"/>
            </w:tabs>
            <w:rPr>
              <w:rFonts w:eastAsiaTheme="minorEastAsia" w:cstheme="minorBidi"/>
              <w:b w:val="0"/>
              <w:noProof/>
              <w:sz w:val="24"/>
              <w:szCs w:val="24"/>
              <w:lang w:eastAsia="ja-JP"/>
            </w:rPr>
          </w:pPr>
          <w:r>
            <w:rPr>
              <w:noProof/>
            </w:rPr>
            <w:t>Problem Statement</w:t>
          </w:r>
          <w:r>
            <w:rPr>
              <w:noProof/>
            </w:rPr>
            <w:tab/>
          </w:r>
          <w:r>
            <w:rPr>
              <w:noProof/>
            </w:rPr>
            <w:fldChar w:fldCharType="begin"/>
          </w:r>
          <w:r>
            <w:rPr>
              <w:noProof/>
            </w:rPr>
            <w:instrText xml:space="preserve"> PAGEREF _Toc247789175 \h </w:instrText>
          </w:r>
          <w:r>
            <w:rPr>
              <w:noProof/>
            </w:rPr>
          </w:r>
          <w:r>
            <w:rPr>
              <w:noProof/>
            </w:rPr>
            <w:fldChar w:fldCharType="separate"/>
          </w:r>
          <w:r w:rsidR="00020818">
            <w:rPr>
              <w:noProof/>
            </w:rPr>
            <w:t>5</w:t>
          </w:r>
          <w:r>
            <w:rPr>
              <w:noProof/>
            </w:rPr>
            <w:fldChar w:fldCharType="end"/>
          </w:r>
        </w:p>
        <w:p w14:paraId="4CF9F608" w14:textId="77777777" w:rsidR="00E05B99" w:rsidRDefault="00E05B99" w:rsidP="00F72266">
          <w:pPr>
            <w:pStyle w:val="TOC2"/>
            <w:tabs>
              <w:tab w:val="right" w:leader="dot" w:pos="9926"/>
            </w:tabs>
            <w:rPr>
              <w:rFonts w:eastAsiaTheme="minorEastAsia" w:cstheme="minorBidi"/>
              <w:b w:val="0"/>
              <w:noProof/>
              <w:sz w:val="24"/>
              <w:szCs w:val="24"/>
              <w:lang w:eastAsia="ja-JP"/>
            </w:rPr>
          </w:pPr>
          <w:r>
            <w:rPr>
              <w:noProof/>
            </w:rPr>
            <w:t>Type of Contract</w:t>
          </w:r>
          <w:r>
            <w:rPr>
              <w:noProof/>
            </w:rPr>
            <w:tab/>
          </w:r>
          <w:r>
            <w:rPr>
              <w:noProof/>
            </w:rPr>
            <w:fldChar w:fldCharType="begin"/>
          </w:r>
          <w:r>
            <w:rPr>
              <w:noProof/>
            </w:rPr>
            <w:instrText xml:space="preserve"> PAGEREF _Toc247789176 \h </w:instrText>
          </w:r>
          <w:r>
            <w:rPr>
              <w:noProof/>
            </w:rPr>
          </w:r>
          <w:r>
            <w:rPr>
              <w:noProof/>
            </w:rPr>
            <w:fldChar w:fldCharType="separate"/>
          </w:r>
          <w:r w:rsidR="00020818">
            <w:rPr>
              <w:noProof/>
            </w:rPr>
            <w:t>5</w:t>
          </w:r>
          <w:r>
            <w:rPr>
              <w:noProof/>
            </w:rPr>
            <w:fldChar w:fldCharType="end"/>
          </w:r>
        </w:p>
        <w:p w14:paraId="2C6065A7" w14:textId="77777777" w:rsidR="00E05B99" w:rsidRDefault="00E05B99" w:rsidP="00F72266">
          <w:pPr>
            <w:pStyle w:val="TOC2"/>
            <w:tabs>
              <w:tab w:val="right" w:leader="dot" w:pos="9926"/>
            </w:tabs>
            <w:rPr>
              <w:rFonts w:eastAsiaTheme="minorEastAsia" w:cstheme="minorBidi"/>
              <w:b w:val="0"/>
              <w:noProof/>
              <w:sz w:val="24"/>
              <w:szCs w:val="24"/>
              <w:lang w:eastAsia="ja-JP"/>
            </w:rPr>
          </w:pPr>
          <w:r>
            <w:rPr>
              <w:noProof/>
            </w:rPr>
            <w:t>Rejection of Proposals</w:t>
          </w:r>
          <w:r>
            <w:rPr>
              <w:noProof/>
            </w:rPr>
            <w:tab/>
          </w:r>
          <w:r>
            <w:rPr>
              <w:noProof/>
            </w:rPr>
            <w:fldChar w:fldCharType="begin"/>
          </w:r>
          <w:r>
            <w:rPr>
              <w:noProof/>
            </w:rPr>
            <w:instrText xml:space="preserve"> PAGEREF _Toc247789177 \h </w:instrText>
          </w:r>
          <w:r>
            <w:rPr>
              <w:noProof/>
            </w:rPr>
          </w:r>
          <w:r>
            <w:rPr>
              <w:noProof/>
            </w:rPr>
            <w:fldChar w:fldCharType="separate"/>
          </w:r>
          <w:r w:rsidR="00020818">
            <w:rPr>
              <w:noProof/>
            </w:rPr>
            <w:t>5</w:t>
          </w:r>
          <w:r>
            <w:rPr>
              <w:noProof/>
            </w:rPr>
            <w:fldChar w:fldCharType="end"/>
          </w:r>
        </w:p>
        <w:p w14:paraId="09287BDB" w14:textId="77777777" w:rsidR="00E05B99" w:rsidRDefault="00E05B99" w:rsidP="00F72266">
          <w:pPr>
            <w:pStyle w:val="TOC2"/>
            <w:tabs>
              <w:tab w:val="right" w:leader="dot" w:pos="9926"/>
            </w:tabs>
            <w:rPr>
              <w:rFonts w:eastAsiaTheme="minorEastAsia" w:cstheme="minorBidi"/>
              <w:b w:val="0"/>
              <w:noProof/>
              <w:sz w:val="24"/>
              <w:szCs w:val="24"/>
              <w:lang w:eastAsia="ja-JP"/>
            </w:rPr>
          </w:pPr>
          <w:r>
            <w:rPr>
              <w:noProof/>
            </w:rPr>
            <w:t>Incurring Costs</w:t>
          </w:r>
          <w:r>
            <w:rPr>
              <w:noProof/>
            </w:rPr>
            <w:tab/>
          </w:r>
          <w:r>
            <w:rPr>
              <w:noProof/>
            </w:rPr>
            <w:fldChar w:fldCharType="begin"/>
          </w:r>
          <w:r>
            <w:rPr>
              <w:noProof/>
            </w:rPr>
            <w:instrText xml:space="preserve"> PAGEREF _Toc247789178 \h </w:instrText>
          </w:r>
          <w:r>
            <w:rPr>
              <w:noProof/>
            </w:rPr>
          </w:r>
          <w:r>
            <w:rPr>
              <w:noProof/>
            </w:rPr>
            <w:fldChar w:fldCharType="separate"/>
          </w:r>
          <w:r w:rsidR="00020818">
            <w:rPr>
              <w:noProof/>
            </w:rPr>
            <w:t>5</w:t>
          </w:r>
          <w:r>
            <w:rPr>
              <w:noProof/>
            </w:rPr>
            <w:fldChar w:fldCharType="end"/>
          </w:r>
        </w:p>
        <w:p w14:paraId="71243F45" w14:textId="77777777" w:rsidR="00E05B99" w:rsidRDefault="00E05B99" w:rsidP="00F72266">
          <w:pPr>
            <w:pStyle w:val="TOC2"/>
            <w:tabs>
              <w:tab w:val="right" w:leader="dot" w:pos="9926"/>
            </w:tabs>
            <w:rPr>
              <w:rFonts w:eastAsiaTheme="minorEastAsia" w:cstheme="minorBidi"/>
              <w:b w:val="0"/>
              <w:noProof/>
              <w:sz w:val="24"/>
              <w:szCs w:val="24"/>
              <w:lang w:eastAsia="ja-JP"/>
            </w:rPr>
          </w:pPr>
          <w:r>
            <w:rPr>
              <w:noProof/>
            </w:rPr>
            <w:t>Questions &amp; Answers</w:t>
          </w:r>
          <w:r>
            <w:rPr>
              <w:noProof/>
            </w:rPr>
            <w:tab/>
          </w:r>
          <w:r>
            <w:rPr>
              <w:noProof/>
            </w:rPr>
            <w:fldChar w:fldCharType="begin"/>
          </w:r>
          <w:r>
            <w:rPr>
              <w:noProof/>
            </w:rPr>
            <w:instrText xml:space="preserve"> PAGEREF _Toc247789179 \h </w:instrText>
          </w:r>
          <w:r>
            <w:rPr>
              <w:noProof/>
            </w:rPr>
          </w:r>
          <w:r>
            <w:rPr>
              <w:noProof/>
            </w:rPr>
            <w:fldChar w:fldCharType="separate"/>
          </w:r>
          <w:r w:rsidR="00020818">
            <w:rPr>
              <w:noProof/>
            </w:rPr>
            <w:t>5</w:t>
          </w:r>
          <w:r>
            <w:rPr>
              <w:noProof/>
            </w:rPr>
            <w:fldChar w:fldCharType="end"/>
          </w:r>
        </w:p>
        <w:p w14:paraId="169C3B8C" w14:textId="1E1FE667" w:rsidR="00E05B99" w:rsidRDefault="00787C30" w:rsidP="00F72266">
          <w:pPr>
            <w:pStyle w:val="TOC2"/>
            <w:tabs>
              <w:tab w:val="right" w:leader="dot" w:pos="9926"/>
            </w:tabs>
            <w:rPr>
              <w:rFonts w:eastAsiaTheme="minorEastAsia" w:cstheme="minorBidi"/>
              <w:b w:val="0"/>
              <w:noProof/>
              <w:sz w:val="24"/>
              <w:szCs w:val="24"/>
              <w:lang w:eastAsia="ja-JP"/>
            </w:rPr>
          </w:pPr>
          <w:r>
            <w:rPr>
              <w:noProof/>
            </w:rPr>
            <w:t xml:space="preserve">Proposal Submission and </w:t>
          </w:r>
          <w:r w:rsidR="00E05B99">
            <w:rPr>
              <w:noProof/>
            </w:rPr>
            <w:t>Response Date</w:t>
          </w:r>
          <w:r w:rsidR="00E05B99">
            <w:rPr>
              <w:noProof/>
            </w:rPr>
            <w:tab/>
          </w:r>
          <w:r w:rsidR="00E05B99">
            <w:rPr>
              <w:noProof/>
            </w:rPr>
            <w:fldChar w:fldCharType="begin"/>
          </w:r>
          <w:r w:rsidR="00E05B99">
            <w:rPr>
              <w:noProof/>
            </w:rPr>
            <w:instrText xml:space="preserve"> PAGEREF _Toc247789180 \h </w:instrText>
          </w:r>
          <w:r w:rsidR="00E05B99">
            <w:rPr>
              <w:noProof/>
            </w:rPr>
          </w:r>
          <w:r w:rsidR="00E05B99">
            <w:rPr>
              <w:noProof/>
            </w:rPr>
            <w:fldChar w:fldCharType="separate"/>
          </w:r>
          <w:r w:rsidR="00020818">
            <w:rPr>
              <w:noProof/>
            </w:rPr>
            <w:t>6</w:t>
          </w:r>
          <w:r w:rsidR="00E05B99">
            <w:rPr>
              <w:noProof/>
            </w:rPr>
            <w:fldChar w:fldCharType="end"/>
          </w:r>
        </w:p>
        <w:p w14:paraId="02A5188B" w14:textId="77777777" w:rsidR="00E05B99" w:rsidRDefault="00E05B99" w:rsidP="00F72266">
          <w:pPr>
            <w:pStyle w:val="TOC2"/>
            <w:tabs>
              <w:tab w:val="right" w:leader="dot" w:pos="9926"/>
            </w:tabs>
            <w:rPr>
              <w:rFonts w:eastAsiaTheme="minorEastAsia" w:cstheme="minorBidi"/>
              <w:b w:val="0"/>
              <w:noProof/>
              <w:sz w:val="24"/>
              <w:szCs w:val="24"/>
              <w:lang w:eastAsia="ja-JP"/>
            </w:rPr>
          </w:pPr>
          <w:r>
            <w:rPr>
              <w:noProof/>
            </w:rPr>
            <w:t>Proposals</w:t>
          </w:r>
          <w:r>
            <w:rPr>
              <w:noProof/>
            </w:rPr>
            <w:tab/>
          </w:r>
          <w:r>
            <w:rPr>
              <w:noProof/>
            </w:rPr>
            <w:fldChar w:fldCharType="begin"/>
          </w:r>
          <w:r>
            <w:rPr>
              <w:noProof/>
            </w:rPr>
            <w:instrText xml:space="preserve"> PAGEREF _Toc247789181 \h </w:instrText>
          </w:r>
          <w:r>
            <w:rPr>
              <w:noProof/>
            </w:rPr>
          </w:r>
          <w:r>
            <w:rPr>
              <w:noProof/>
            </w:rPr>
            <w:fldChar w:fldCharType="separate"/>
          </w:r>
          <w:r w:rsidR="00020818">
            <w:rPr>
              <w:noProof/>
            </w:rPr>
            <w:t>6</w:t>
          </w:r>
          <w:r>
            <w:rPr>
              <w:noProof/>
            </w:rPr>
            <w:fldChar w:fldCharType="end"/>
          </w:r>
        </w:p>
        <w:p w14:paraId="12AB4632" w14:textId="77777777" w:rsidR="00E05B99" w:rsidRDefault="00E05B99" w:rsidP="00F72266">
          <w:pPr>
            <w:pStyle w:val="TOC2"/>
            <w:tabs>
              <w:tab w:val="right" w:leader="dot" w:pos="9926"/>
            </w:tabs>
            <w:rPr>
              <w:rFonts w:eastAsiaTheme="minorEastAsia" w:cstheme="minorBidi"/>
              <w:b w:val="0"/>
              <w:noProof/>
              <w:sz w:val="24"/>
              <w:szCs w:val="24"/>
              <w:lang w:eastAsia="ja-JP"/>
            </w:rPr>
          </w:pPr>
          <w:r>
            <w:rPr>
              <w:noProof/>
            </w:rPr>
            <w:t>Discussions for Clarification</w:t>
          </w:r>
          <w:r>
            <w:rPr>
              <w:noProof/>
            </w:rPr>
            <w:tab/>
          </w:r>
          <w:r>
            <w:rPr>
              <w:noProof/>
            </w:rPr>
            <w:fldChar w:fldCharType="begin"/>
          </w:r>
          <w:r>
            <w:rPr>
              <w:noProof/>
            </w:rPr>
            <w:instrText xml:space="preserve"> PAGEREF _Toc247789182 \h </w:instrText>
          </w:r>
          <w:r>
            <w:rPr>
              <w:noProof/>
            </w:rPr>
          </w:r>
          <w:r>
            <w:rPr>
              <w:noProof/>
            </w:rPr>
            <w:fldChar w:fldCharType="separate"/>
          </w:r>
          <w:r w:rsidR="00020818">
            <w:rPr>
              <w:noProof/>
            </w:rPr>
            <w:t>6</w:t>
          </w:r>
          <w:r>
            <w:rPr>
              <w:noProof/>
            </w:rPr>
            <w:fldChar w:fldCharType="end"/>
          </w:r>
        </w:p>
        <w:p w14:paraId="4FB09A66" w14:textId="77777777" w:rsidR="00E05B99" w:rsidRDefault="00E05B99" w:rsidP="00F72266">
          <w:pPr>
            <w:pStyle w:val="TOC2"/>
            <w:tabs>
              <w:tab w:val="right" w:leader="dot" w:pos="9926"/>
            </w:tabs>
            <w:rPr>
              <w:rFonts w:eastAsiaTheme="minorEastAsia" w:cstheme="minorBidi"/>
              <w:b w:val="0"/>
              <w:noProof/>
              <w:sz w:val="24"/>
              <w:szCs w:val="24"/>
              <w:lang w:eastAsia="ja-JP"/>
            </w:rPr>
          </w:pPr>
          <w:r>
            <w:rPr>
              <w:noProof/>
            </w:rPr>
            <w:t>Prime Vendor Responsibilities</w:t>
          </w:r>
          <w:r>
            <w:rPr>
              <w:noProof/>
            </w:rPr>
            <w:tab/>
          </w:r>
          <w:r>
            <w:rPr>
              <w:noProof/>
            </w:rPr>
            <w:fldChar w:fldCharType="begin"/>
          </w:r>
          <w:r>
            <w:rPr>
              <w:noProof/>
            </w:rPr>
            <w:instrText xml:space="preserve"> PAGEREF _Toc247789183 \h </w:instrText>
          </w:r>
          <w:r>
            <w:rPr>
              <w:noProof/>
            </w:rPr>
          </w:r>
          <w:r>
            <w:rPr>
              <w:noProof/>
            </w:rPr>
            <w:fldChar w:fldCharType="separate"/>
          </w:r>
          <w:r w:rsidR="00020818">
            <w:rPr>
              <w:noProof/>
            </w:rPr>
            <w:t>7</w:t>
          </w:r>
          <w:r>
            <w:rPr>
              <w:noProof/>
            </w:rPr>
            <w:fldChar w:fldCharType="end"/>
          </w:r>
        </w:p>
        <w:p w14:paraId="4520084E" w14:textId="77777777" w:rsidR="00E05B99" w:rsidRDefault="00E05B99" w:rsidP="00F72266">
          <w:pPr>
            <w:pStyle w:val="TOC2"/>
            <w:tabs>
              <w:tab w:val="right" w:leader="dot" w:pos="9926"/>
            </w:tabs>
            <w:rPr>
              <w:rFonts w:eastAsiaTheme="minorEastAsia" w:cstheme="minorBidi"/>
              <w:b w:val="0"/>
              <w:noProof/>
              <w:sz w:val="24"/>
              <w:szCs w:val="24"/>
              <w:lang w:eastAsia="ja-JP"/>
            </w:rPr>
          </w:pPr>
          <w:r>
            <w:rPr>
              <w:noProof/>
            </w:rPr>
            <w:t>Proposal Contents</w:t>
          </w:r>
          <w:r>
            <w:rPr>
              <w:noProof/>
            </w:rPr>
            <w:tab/>
          </w:r>
          <w:r>
            <w:rPr>
              <w:noProof/>
            </w:rPr>
            <w:fldChar w:fldCharType="begin"/>
          </w:r>
          <w:r>
            <w:rPr>
              <w:noProof/>
            </w:rPr>
            <w:instrText xml:space="preserve"> PAGEREF _Toc247789184 \h </w:instrText>
          </w:r>
          <w:r>
            <w:rPr>
              <w:noProof/>
            </w:rPr>
          </w:r>
          <w:r>
            <w:rPr>
              <w:noProof/>
            </w:rPr>
            <w:fldChar w:fldCharType="separate"/>
          </w:r>
          <w:r w:rsidR="00020818">
            <w:rPr>
              <w:noProof/>
            </w:rPr>
            <w:t>7</w:t>
          </w:r>
          <w:r>
            <w:rPr>
              <w:noProof/>
            </w:rPr>
            <w:fldChar w:fldCharType="end"/>
          </w:r>
        </w:p>
        <w:p w14:paraId="78EB7C96" w14:textId="77777777" w:rsidR="00E05B99" w:rsidRDefault="00E05B99" w:rsidP="00F72266">
          <w:pPr>
            <w:pStyle w:val="TOC2"/>
            <w:tabs>
              <w:tab w:val="right" w:leader="dot" w:pos="9926"/>
            </w:tabs>
            <w:rPr>
              <w:rFonts w:eastAsiaTheme="minorEastAsia" w:cstheme="minorBidi"/>
              <w:b w:val="0"/>
              <w:noProof/>
              <w:sz w:val="24"/>
              <w:szCs w:val="24"/>
              <w:lang w:eastAsia="ja-JP"/>
            </w:rPr>
          </w:pPr>
          <w:r>
            <w:rPr>
              <w:noProof/>
            </w:rPr>
            <w:t>News Releases</w:t>
          </w:r>
          <w:r>
            <w:rPr>
              <w:noProof/>
            </w:rPr>
            <w:tab/>
          </w:r>
          <w:r>
            <w:rPr>
              <w:noProof/>
            </w:rPr>
            <w:fldChar w:fldCharType="begin"/>
          </w:r>
          <w:r>
            <w:rPr>
              <w:noProof/>
            </w:rPr>
            <w:instrText xml:space="preserve"> PAGEREF _Toc247789185 \h </w:instrText>
          </w:r>
          <w:r>
            <w:rPr>
              <w:noProof/>
            </w:rPr>
          </w:r>
          <w:r>
            <w:rPr>
              <w:noProof/>
            </w:rPr>
            <w:fldChar w:fldCharType="separate"/>
          </w:r>
          <w:r w:rsidR="00020818">
            <w:rPr>
              <w:noProof/>
            </w:rPr>
            <w:t>7</w:t>
          </w:r>
          <w:r>
            <w:rPr>
              <w:noProof/>
            </w:rPr>
            <w:fldChar w:fldCharType="end"/>
          </w:r>
        </w:p>
        <w:p w14:paraId="7D17880A" w14:textId="77777777" w:rsidR="00E05B99" w:rsidRDefault="00E05B99" w:rsidP="00F72266">
          <w:pPr>
            <w:pStyle w:val="TOC2"/>
            <w:tabs>
              <w:tab w:val="right" w:leader="dot" w:pos="9926"/>
            </w:tabs>
            <w:rPr>
              <w:rFonts w:eastAsiaTheme="minorEastAsia" w:cstheme="minorBidi"/>
              <w:b w:val="0"/>
              <w:noProof/>
              <w:sz w:val="24"/>
              <w:szCs w:val="24"/>
              <w:lang w:eastAsia="ja-JP"/>
            </w:rPr>
          </w:pPr>
          <w:r>
            <w:rPr>
              <w:noProof/>
            </w:rPr>
            <w:t>Restriction of Contact</w:t>
          </w:r>
          <w:r>
            <w:rPr>
              <w:noProof/>
            </w:rPr>
            <w:tab/>
          </w:r>
          <w:r>
            <w:rPr>
              <w:noProof/>
            </w:rPr>
            <w:fldChar w:fldCharType="begin"/>
          </w:r>
          <w:r>
            <w:rPr>
              <w:noProof/>
            </w:rPr>
            <w:instrText xml:space="preserve"> PAGEREF _Toc247789186 \h </w:instrText>
          </w:r>
          <w:r>
            <w:rPr>
              <w:noProof/>
            </w:rPr>
          </w:r>
          <w:r>
            <w:rPr>
              <w:noProof/>
            </w:rPr>
            <w:fldChar w:fldCharType="separate"/>
          </w:r>
          <w:r w:rsidR="00020818">
            <w:rPr>
              <w:noProof/>
            </w:rPr>
            <w:t>7</w:t>
          </w:r>
          <w:r>
            <w:rPr>
              <w:noProof/>
            </w:rPr>
            <w:fldChar w:fldCharType="end"/>
          </w:r>
        </w:p>
        <w:p w14:paraId="0ACAEA16" w14:textId="1DD24F4A" w:rsidR="00E05B99" w:rsidRDefault="007751B4" w:rsidP="00F72266">
          <w:pPr>
            <w:pStyle w:val="TOC2"/>
            <w:tabs>
              <w:tab w:val="right" w:leader="dot" w:pos="9926"/>
            </w:tabs>
            <w:rPr>
              <w:rFonts w:eastAsiaTheme="minorEastAsia" w:cstheme="minorBidi"/>
              <w:b w:val="0"/>
              <w:noProof/>
              <w:sz w:val="24"/>
              <w:szCs w:val="24"/>
              <w:lang w:eastAsia="ja-JP"/>
            </w:rPr>
          </w:pPr>
          <w:r>
            <w:rPr>
              <w:noProof/>
            </w:rPr>
            <w:t>City</w:t>
          </w:r>
          <w:r w:rsidR="00E05B99">
            <w:rPr>
              <w:noProof/>
            </w:rPr>
            <w:t xml:space="preserve"> Participation</w:t>
          </w:r>
          <w:r w:rsidR="00E05B99">
            <w:rPr>
              <w:noProof/>
            </w:rPr>
            <w:tab/>
          </w:r>
          <w:r w:rsidR="00E05B99">
            <w:rPr>
              <w:noProof/>
            </w:rPr>
            <w:fldChar w:fldCharType="begin"/>
          </w:r>
          <w:r w:rsidR="00E05B99">
            <w:rPr>
              <w:noProof/>
            </w:rPr>
            <w:instrText xml:space="preserve"> PAGEREF _Toc247789187 \h </w:instrText>
          </w:r>
          <w:r w:rsidR="00E05B99">
            <w:rPr>
              <w:noProof/>
            </w:rPr>
          </w:r>
          <w:r w:rsidR="00E05B99">
            <w:rPr>
              <w:noProof/>
            </w:rPr>
            <w:fldChar w:fldCharType="separate"/>
          </w:r>
          <w:r w:rsidR="00020818">
            <w:rPr>
              <w:noProof/>
            </w:rPr>
            <w:t>7</w:t>
          </w:r>
          <w:r w:rsidR="00E05B99">
            <w:rPr>
              <w:noProof/>
            </w:rPr>
            <w:fldChar w:fldCharType="end"/>
          </w:r>
        </w:p>
        <w:p w14:paraId="25830A9C" w14:textId="77777777" w:rsidR="00E05B99" w:rsidRDefault="00E05B99" w:rsidP="00F72266">
          <w:pPr>
            <w:pStyle w:val="TOC2"/>
            <w:tabs>
              <w:tab w:val="right" w:leader="dot" w:pos="9926"/>
            </w:tabs>
            <w:rPr>
              <w:rFonts w:eastAsiaTheme="minorEastAsia" w:cstheme="minorBidi"/>
              <w:b w:val="0"/>
              <w:noProof/>
              <w:sz w:val="24"/>
              <w:szCs w:val="24"/>
              <w:lang w:eastAsia="ja-JP"/>
            </w:rPr>
          </w:pPr>
          <w:r>
            <w:rPr>
              <w:noProof/>
            </w:rPr>
            <w:t>Term of Contract</w:t>
          </w:r>
          <w:r>
            <w:rPr>
              <w:noProof/>
            </w:rPr>
            <w:tab/>
          </w:r>
          <w:r>
            <w:rPr>
              <w:noProof/>
            </w:rPr>
            <w:fldChar w:fldCharType="begin"/>
          </w:r>
          <w:r>
            <w:rPr>
              <w:noProof/>
            </w:rPr>
            <w:instrText xml:space="preserve"> PAGEREF _Toc247789188 \h </w:instrText>
          </w:r>
          <w:r>
            <w:rPr>
              <w:noProof/>
            </w:rPr>
          </w:r>
          <w:r>
            <w:rPr>
              <w:noProof/>
            </w:rPr>
            <w:fldChar w:fldCharType="separate"/>
          </w:r>
          <w:r w:rsidR="00020818">
            <w:rPr>
              <w:noProof/>
            </w:rPr>
            <w:t>8</w:t>
          </w:r>
          <w:r>
            <w:rPr>
              <w:noProof/>
            </w:rPr>
            <w:fldChar w:fldCharType="end"/>
          </w:r>
        </w:p>
        <w:p w14:paraId="2F3ADA7D" w14:textId="77777777" w:rsidR="00E05B99" w:rsidRDefault="00E05B99" w:rsidP="00F72266">
          <w:pPr>
            <w:pStyle w:val="TOC2"/>
            <w:tabs>
              <w:tab w:val="right" w:leader="dot" w:pos="9926"/>
            </w:tabs>
            <w:rPr>
              <w:rFonts w:eastAsiaTheme="minorEastAsia" w:cstheme="minorBidi"/>
              <w:b w:val="0"/>
              <w:noProof/>
              <w:sz w:val="24"/>
              <w:szCs w:val="24"/>
              <w:lang w:eastAsia="ja-JP"/>
            </w:rPr>
          </w:pPr>
          <w:r>
            <w:rPr>
              <w:noProof/>
            </w:rPr>
            <w:t>Vendor’s Representations and Authorizations</w:t>
          </w:r>
          <w:r>
            <w:rPr>
              <w:noProof/>
            </w:rPr>
            <w:tab/>
          </w:r>
          <w:r>
            <w:rPr>
              <w:noProof/>
            </w:rPr>
            <w:fldChar w:fldCharType="begin"/>
          </w:r>
          <w:r>
            <w:rPr>
              <w:noProof/>
            </w:rPr>
            <w:instrText xml:space="preserve"> PAGEREF _Toc247789189 \h </w:instrText>
          </w:r>
          <w:r>
            <w:rPr>
              <w:noProof/>
            </w:rPr>
          </w:r>
          <w:r>
            <w:rPr>
              <w:noProof/>
            </w:rPr>
            <w:fldChar w:fldCharType="separate"/>
          </w:r>
          <w:r w:rsidR="00020818">
            <w:rPr>
              <w:noProof/>
            </w:rPr>
            <w:t>8</w:t>
          </w:r>
          <w:r>
            <w:rPr>
              <w:noProof/>
            </w:rPr>
            <w:fldChar w:fldCharType="end"/>
          </w:r>
        </w:p>
        <w:p w14:paraId="7FDCC2C0" w14:textId="77777777" w:rsidR="00E05B99" w:rsidRDefault="00E05B99" w:rsidP="00F72266">
          <w:pPr>
            <w:pStyle w:val="TOC2"/>
            <w:tabs>
              <w:tab w:val="right" w:leader="dot" w:pos="9926"/>
            </w:tabs>
            <w:rPr>
              <w:rFonts w:eastAsiaTheme="minorEastAsia" w:cstheme="minorBidi"/>
              <w:b w:val="0"/>
              <w:noProof/>
              <w:sz w:val="24"/>
              <w:szCs w:val="24"/>
              <w:lang w:eastAsia="ja-JP"/>
            </w:rPr>
          </w:pPr>
          <w:r>
            <w:rPr>
              <w:noProof/>
            </w:rPr>
            <w:t>Notification of Selection</w:t>
          </w:r>
          <w:r>
            <w:rPr>
              <w:noProof/>
            </w:rPr>
            <w:tab/>
          </w:r>
          <w:r>
            <w:rPr>
              <w:noProof/>
            </w:rPr>
            <w:fldChar w:fldCharType="begin"/>
          </w:r>
          <w:r>
            <w:rPr>
              <w:noProof/>
            </w:rPr>
            <w:instrText xml:space="preserve"> PAGEREF _Toc247789190 \h </w:instrText>
          </w:r>
          <w:r>
            <w:rPr>
              <w:noProof/>
            </w:rPr>
          </w:r>
          <w:r>
            <w:rPr>
              <w:noProof/>
            </w:rPr>
            <w:fldChar w:fldCharType="separate"/>
          </w:r>
          <w:r w:rsidR="00020818">
            <w:rPr>
              <w:noProof/>
            </w:rPr>
            <w:t>9</w:t>
          </w:r>
          <w:r>
            <w:rPr>
              <w:noProof/>
            </w:rPr>
            <w:fldChar w:fldCharType="end"/>
          </w:r>
        </w:p>
        <w:p w14:paraId="1B345D47" w14:textId="121D8663" w:rsidR="00E05B99" w:rsidRDefault="00E05B99" w:rsidP="00787C30">
          <w:pPr>
            <w:pStyle w:val="TOC1"/>
            <w:tabs>
              <w:tab w:val="right" w:leader="dot" w:pos="9926"/>
            </w:tabs>
            <w:rPr>
              <w:rFonts w:eastAsiaTheme="minorEastAsia" w:cstheme="minorBidi"/>
              <w:b w:val="0"/>
              <w:noProof/>
              <w:lang w:eastAsia="ja-JP"/>
            </w:rPr>
          </w:pPr>
          <w:r>
            <w:rPr>
              <w:noProof/>
            </w:rPr>
            <w:t>Proposal Requirements</w:t>
          </w:r>
          <w:r>
            <w:rPr>
              <w:noProof/>
            </w:rPr>
            <w:tab/>
          </w:r>
          <w:r>
            <w:rPr>
              <w:noProof/>
            </w:rPr>
            <w:fldChar w:fldCharType="begin"/>
          </w:r>
          <w:r>
            <w:rPr>
              <w:noProof/>
            </w:rPr>
            <w:instrText xml:space="preserve"> PAGEREF _Toc247789191 \h </w:instrText>
          </w:r>
          <w:r>
            <w:rPr>
              <w:noProof/>
            </w:rPr>
          </w:r>
          <w:r>
            <w:rPr>
              <w:noProof/>
            </w:rPr>
            <w:fldChar w:fldCharType="separate"/>
          </w:r>
          <w:r w:rsidR="00020818">
            <w:rPr>
              <w:noProof/>
            </w:rPr>
            <w:t>9</w:t>
          </w:r>
          <w:r>
            <w:rPr>
              <w:noProof/>
            </w:rPr>
            <w:fldChar w:fldCharType="end"/>
          </w:r>
        </w:p>
        <w:p w14:paraId="42EB22F7" w14:textId="7BA7D135" w:rsidR="00E05B99" w:rsidRDefault="00E05B99" w:rsidP="00F72266">
          <w:pPr>
            <w:pStyle w:val="TOC1"/>
            <w:tabs>
              <w:tab w:val="right" w:leader="dot" w:pos="9926"/>
            </w:tabs>
            <w:rPr>
              <w:rFonts w:eastAsiaTheme="minorEastAsia" w:cstheme="minorBidi"/>
              <w:b w:val="0"/>
              <w:noProof/>
              <w:lang w:eastAsia="ja-JP"/>
            </w:rPr>
          </w:pPr>
          <w:r>
            <w:rPr>
              <w:noProof/>
            </w:rPr>
            <w:t>Criteria for Selection</w:t>
          </w:r>
          <w:r>
            <w:rPr>
              <w:noProof/>
            </w:rPr>
            <w:tab/>
          </w:r>
          <w:r w:rsidR="00787C30">
            <w:rPr>
              <w:noProof/>
            </w:rPr>
            <w:t>10</w:t>
          </w:r>
        </w:p>
        <w:p w14:paraId="51A94415" w14:textId="624C7196" w:rsidR="00E05B99" w:rsidRDefault="00E05B99" w:rsidP="00F72266">
          <w:pPr>
            <w:pStyle w:val="TOC2"/>
            <w:tabs>
              <w:tab w:val="right" w:leader="dot" w:pos="9926"/>
            </w:tabs>
            <w:rPr>
              <w:rFonts w:eastAsiaTheme="minorEastAsia" w:cstheme="minorBidi"/>
              <w:b w:val="0"/>
              <w:noProof/>
              <w:sz w:val="24"/>
              <w:szCs w:val="24"/>
              <w:lang w:eastAsia="ja-JP"/>
            </w:rPr>
          </w:pPr>
          <w:r>
            <w:rPr>
              <w:noProof/>
            </w:rPr>
            <w:t>Evaluation</w:t>
          </w:r>
          <w:r>
            <w:rPr>
              <w:noProof/>
            </w:rPr>
            <w:tab/>
          </w:r>
          <w:r w:rsidR="00787C30">
            <w:rPr>
              <w:noProof/>
            </w:rPr>
            <w:t>10</w:t>
          </w:r>
        </w:p>
        <w:p w14:paraId="65A5B81D" w14:textId="56CD7D5B" w:rsidR="00E05B99" w:rsidRDefault="00E05B99" w:rsidP="00F72266">
          <w:pPr>
            <w:pStyle w:val="TOC2"/>
            <w:tabs>
              <w:tab w:val="right" w:leader="dot" w:pos="9926"/>
            </w:tabs>
            <w:rPr>
              <w:rFonts w:eastAsiaTheme="minorEastAsia" w:cstheme="minorBidi"/>
              <w:b w:val="0"/>
              <w:noProof/>
              <w:sz w:val="24"/>
              <w:szCs w:val="24"/>
              <w:lang w:eastAsia="ja-JP"/>
            </w:rPr>
          </w:pPr>
          <w:r>
            <w:rPr>
              <w:noProof/>
            </w:rPr>
            <w:t>Evaluation Criteria</w:t>
          </w:r>
          <w:r>
            <w:rPr>
              <w:noProof/>
            </w:rPr>
            <w:tab/>
          </w:r>
          <w:r w:rsidR="00787C30">
            <w:rPr>
              <w:noProof/>
            </w:rPr>
            <w:t>10</w:t>
          </w:r>
        </w:p>
        <w:p w14:paraId="21950C40" w14:textId="40359D00" w:rsidR="00E05B99" w:rsidRDefault="00E05B99" w:rsidP="00F72266">
          <w:pPr>
            <w:pStyle w:val="TOC2"/>
            <w:tabs>
              <w:tab w:val="right" w:leader="dot" w:pos="9926"/>
            </w:tabs>
            <w:rPr>
              <w:rFonts w:eastAsiaTheme="minorEastAsia" w:cstheme="minorBidi"/>
              <w:b w:val="0"/>
              <w:noProof/>
              <w:sz w:val="24"/>
              <w:szCs w:val="24"/>
              <w:lang w:eastAsia="ja-JP"/>
            </w:rPr>
          </w:pPr>
          <w:r>
            <w:rPr>
              <w:noProof/>
            </w:rPr>
            <w:t>Final Ranking and Award</w:t>
          </w:r>
          <w:r>
            <w:rPr>
              <w:noProof/>
            </w:rPr>
            <w:tab/>
          </w:r>
          <w:r w:rsidR="00787C30">
            <w:rPr>
              <w:noProof/>
            </w:rPr>
            <w:t>10</w:t>
          </w:r>
        </w:p>
        <w:p w14:paraId="6E03B350" w14:textId="7982162F" w:rsidR="00E05B99" w:rsidRDefault="00E05B99" w:rsidP="00F72266">
          <w:pPr>
            <w:pStyle w:val="TOC2"/>
            <w:tabs>
              <w:tab w:val="right" w:leader="dot" w:pos="9926"/>
            </w:tabs>
            <w:rPr>
              <w:rFonts w:eastAsiaTheme="minorEastAsia" w:cstheme="minorBidi"/>
              <w:b w:val="0"/>
              <w:noProof/>
              <w:sz w:val="24"/>
              <w:szCs w:val="24"/>
              <w:lang w:eastAsia="ja-JP"/>
            </w:rPr>
          </w:pPr>
          <w:r>
            <w:rPr>
              <w:noProof/>
            </w:rPr>
            <w:t>Best and Final Offers</w:t>
          </w:r>
          <w:r>
            <w:rPr>
              <w:noProof/>
            </w:rPr>
            <w:tab/>
          </w:r>
          <w:r w:rsidR="00787C30">
            <w:rPr>
              <w:noProof/>
            </w:rPr>
            <w:t>11</w:t>
          </w:r>
        </w:p>
        <w:p w14:paraId="1F02E985" w14:textId="6B6B8CB0" w:rsidR="00E05B99" w:rsidRDefault="00E05B99" w:rsidP="00F72266">
          <w:pPr>
            <w:pStyle w:val="TOC1"/>
            <w:tabs>
              <w:tab w:val="right" w:leader="dot" w:pos="9926"/>
            </w:tabs>
            <w:rPr>
              <w:rFonts w:eastAsiaTheme="minorEastAsia" w:cstheme="minorBidi"/>
              <w:b w:val="0"/>
              <w:noProof/>
              <w:lang w:eastAsia="ja-JP"/>
            </w:rPr>
          </w:pPr>
          <w:r>
            <w:rPr>
              <w:noProof/>
            </w:rPr>
            <w:t>Statement of Work</w:t>
          </w:r>
          <w:r>
            <w:rPr>
              <w:noProof/>
            </w:rPr>
            <w:tab/>
          </w:r>
          <w:r w:rsidR="00787C30">
            <w:rPr>
              <w:noProof/>
            </w:rPr>
            <w:t>12</w:t>
          </w:r>
        </w:p>
        <w:p w14:paraId="4DC544B2" w14:textId="13F685EF" w:rsidR="00E05B99" w:rsidRDefault="00E05B99" w:rsidP="00F72266">
          <w:pPr>
            <w:pStyle w:val="TOC2"/>
            <w:tabs>
              <w:tab w:val="right" w:leader="dot" w:pos="9926"/>
            </w:tabs>
            <w:rPr>
              <w:rFonts w:eastAsiaTheme="minorEastAsia" w:cstheme="minorBidi"/>
              <w:b w:val="0"/>
              <w:noProof/>
              <w:sz w:val="24"/>
              <w:szCs w:val="24"/>
              <w:lang w:eastAsia="ja-JP"/>
            </w:rPr>
          </w:pPr>
          <w:r>
            <w:rPr>
              <w:noProof/>
            </w:rPr>
            <w:t>Vision</w:t>
          </w:r>
          <w:r>
            <w:rPr>
              <w:noProof/>
            </w:rPr>
            <w:tab/>
          </w:r>
          <w:r w:rsidR="00787C30">
            <w:rPr>
              <w:noProof/>
            </w:rPr>
            <w:t>12</w:t>
          </w:r>
        </w:p>
        <w:p w14:paraId="23E92F0B" w14:textId="559A3E2F" w:rsidR="00E05B99" w:rsidRDefault="00E05B99" w:rsidP="00F72266">
          <w:pPr>
            <w:pStyle w:val="TOC2"/>
            <w:tabs>
              <w:tab w:val="right" w:leader="dot" w:pos="9926"/>
            </w:tabs>
            <w:rPr>
              <w:rFonts w:eastAsiaTheme="minorEastAsia" w:cstheme="minorBidi"/>
              <w:b w:val="0"/>
              <w:noProof/>
              <w:sz w:val="24"/>
              <w:szCs w:val="24"/>
              <w:lang w:eastAsia="ja-JP"/>
            </w:rPr>
          </w:pPr>
          <w:r>
            <w:rPr>
              <w:noProof/>
            </w:rPr>
            <w:t>Project</w:t>
          </w:r>
          <w:r w:rsidR="00787C30">
            <w:rPr>
              <w:noProof/>
            </w:rPr>
            <w:t xml:space="preserve"> Scope</w:t>
          </w:r>
          <w:r>
            <w:rPr>
              <w:noProof/>
            </w:rPr>
            <w:tab/>
          </w:r>
          <w:r w:rsidR="00787C30">
            <w:rPr>
              <w:noProof/>
            </w:rPr>
            <w:t>12</w:t>
          </w:r>
        </w:p>
        <w:p w14:paraId="43BE6C52" w14:textId="2F979D65" w:rsidR="00E05B99" w:rsidRDefault="00E05B99" w:rsidP="00F72266">
          <w:pPr>
            <w:pStyle w:val="TOC2"/>
            <w:tabs>
              <w:tab w:val="right" w:leader="dot" w:pos="9926"/>
            </w:tabs>
            <w:rPr>
              <w:rFonts w:eastAsiaTheme="minorEastAsia" w:cstheme="minorBidi"/>
              <w:b w:val="0"/>
              <w:noProof/>
              <w:sz w:val="24"/>
              <w:szCs w:val="24"/>
              <w:lang w:eastAsia="ja-JP"/>
            </w:rPr>
          </w:pPr>
          <w:r>
            <w:rPr>
              <w:noProof/>
            </w:rPr>
            <w:t>Project Activities and Preferred Deliverables</w:t>
          </w:r>
          <w:r>
            <w:rPr>
              <w:noProof/>
            </w:rPr>
            <w:tab/>
          </w:r>
          <w:r w:rsidR="00787C30">
            <w:rPr>
              <w:noProof/>
            </w:rPr>
            <w:t>12</w:t>
          </w:r>
        </w:p>
        <w:p w14:paraId="76A81F12" w14:textId="634E6ACB" w:rsidR="00787C30" w:rsidRPr="00787C30" w:rsidRDefault="00787C30" w:rsidP="00787C30">
          <w:pPr>
            <w:pStyle w:val="TOC2"/>
            <w:tabs>
              <w:tab w:val="right" w:leader="dot" w:pos="9926"/>
            </w:tabs>
            <w:rPr>
              <w:noProof/>
            </w:rPr>
          </w:pPr>
          <w:r>
            <w:rPr>
              <w:noProof/>
            </w:rPr>
            <w:t>City Event Assets, Assistance and Limitations</w:t>
          </w:r>
          <w:r w:rsidR="00E05B99">
            <w:rPr>
              <w:noProof/>
            </w:rPr>
            <w:tab/>
          </w:r>
          <w:r>
            <w:rPr>
              <w:noProof/>
            </w:rPr>
            <w:t>13</w:t>
          </w:r>
          <w:r>
            <w:rPr>
              <w:noProof/>
            </w:rPr>
            <w:br/>
            <w:t>Secondary Event Assets</w:t>
          </w:r>
          <w:r>
            <w:rPr>
              <w:noProof/>
            </w:rPr>
            <w:tab/>
            <w:t>14</w:t>
          </w:r>
        </w:p>
        <w:p w14:paraId="0B27391A" w14:textId="418AB535" w:rsidR="00E05B99" w:rsidRDefault="00E05B99" w:rsidP="00F72266">
          <w:pPr>
            <w:pStyle w:val="TOC1"/>
            <w:tabs>
              <w:tab w:val="right" w:leader="dot" w:pos="9926"/>
            </w:tabs>
            <w:rPr>
              <w:rFonts w:eastAsiaTheme="minorEastAsia" w:cstheme="minorBidi"/>
              <w:b w:val="0"/>
              <w:noProof/>
              <w:lang w:eastAsia="ja-JP"/>
            </w:rPr>
          </w:pPr>
          <w:r>
            <w:rPr>
              <w:noProof/>
            </w:rPr>
            <w:t>Point of Contact</w:t>
          </w:r>
          <w:r>
            <w:rPr>
              <w:noProof/>
            </w:rPr>
            <w:tab/>
          </w:r>
          <w:r w:rsidR="00787C30">
            <w:rPr>
              <w:noProof/>
            </w:rPr>
            <w:t>15</w:t>
          </w:r>
        </w:p>
        <w:p w14:paraId="66835997" w14:textId="1186CF8E" w:rsidR="00E1308A" w:rsidRDefault="006C1B34" w:rsidP="00E1308A">
          <w:r>
            <w:rPr>
              <w:b/>
              <w:bCs/>
              <w:noProof/>
            </w:rPr>
            <w:fldChar w:fldCharType="end"/>
          </w:r>
          <w:r w:rsidR="00E1308A">
            <w:rPr>
              <w:b/>
              <w:bCs/>
              <w:noProof/>
            </w:rPr>
            <w:br/>
          </w:r>
        </w:p>
      </w:sdtContent>
    </w:sdt>
    <w:bookmarkStart w:id="2" w:name="_Toc247789169" w:displacedByCustomXml="prev"/>
    <w:p w14:paraId="17F01ECA" w14:textId="77777777" w:rsidR="00CF16B9" w:rsidRPr="00B27720" w:rsidRDefault="00A963D3" w:rsidP="00F72266">
      <w:pPr>
        <w:pStyle w:val="Heading1"/>
      </w:pPr>
      <w:r w:rsidRPr="00B27720">
        <w:lastRenderedPageBreak/>
        <w:t>Summary</w:t>
      </w:r>
      <w:bookmarkEnd w:id="0"/>
      <w:bookmarkEnd w:id="1"/>
      <w:bookmarkEnd w:id="2"/>
    </w:p>
    <w:p w14:paraId="4FA8FFB0" w14:textId="77777777" w:rsidR="00CF16B9" w:rsidRPr="00CF16B9" w:rsidRDefault="00CF16B9" w:rsidP="00F72266"/>
    <w:p w14:paraId="7B0EE46B" w14:textId="01376970" w:rsidR="00CF16B9" w:rsidRDefault="00723A58" w:rsidP="00F72266">
      <w:r>
        <w:t>T</w:t>
      </w:r>
      <w:r w:rsidR="007751B4">
        <w:t>he City of Harrisburg</w:t>
      </w:r>
      <w:r w:rsidR="00596698">
        <w:t xml:space="preserve"> </w:t>
      </w:r>
      <w:r>
        <w:t>(</w:t>
      </w:r>
      <w:r w:rsidR="007751B4">
        <w:t>City</w:t>
      </w:r>
      <w:r w:rsidR="00CC5D67">
        <w:t>)</w:t>
      </w:r>
      <w:r w:rsidR="00AA5D05">
        <w:t xml:space="preserve"> issues this</w:t>
      </w:r>
      <w:r w:rsidR="002B49A0" w:rsidRPr="00D20849">
        <w:t xml:space="preserve"> Request for </w:t>
      </w:r>
      <w:r w:rsidR="00CF16B9">
        <w:t>Proposal</w:t>
      </w:r>
      <w:r w:rsidR="002B49A0" w:rsidRPr="00D20849">
        <w:t xml:space="preserve"> (</w:t>
      </w:r>
      <w:r w:rsidR="0023147E">
        <w:t xml:space="preserve">RFP) for all </w:t>
      </w:r>
      <w:r w:rsidR="00986409">
        <w:t>qualified</w:t>
      </w:r>
      <w:r w:rsidR="00CF16B9">
        <w:t xml:space="preserve"> vendors to</w:t>
      </w:r>
      <w:r w:rsidR="00483BBF">
        <w:t xml:space="preserve"> </w:t>
      </w:r>
      <w:r w:rsidR="00CF16B9">
        <w:t>submit</w:t>
      </w:r>
      <w:r w:rsidR="002B49A0" w:rsidRPr="00D20849">
        <w:t xml:space="preserve"> </w:t>
      </w:r>
      <w:r w:rsidR="0023147E">
        <w:t>a proposal</w:t>
      </w:r>
      <w:r w:rsidR="002B49A0" w:rsidRPr="00D20849">
        <w:t xml:space="preserve"> </w:t>
      </w:r>
      <w:r w:rsidR="009D307F">
        <w:t>for</w:t>
      </w:r>
      <w:r w:rsidR="00DF67B5">
        <w:t xml:space="preserve"> </w:t>
      </w:r>
      <w:r w:rsidR="007751B4">
        <w:t>community festival planning</w:t>
      </w:r>
      <w:r w:rsidR="00CF16B9">
        <w:t>.</w:t>
      </w:r>
    </w:p>
    <w:p w14:paraId="055DDFB3" w14:textId="7D5B8F32" w:rsidR="00CF16B9" w:rsidRPr="00B27720" w:rsidRDefault="00CF16B9" w:rsidP="00F72266">
      <w:pPr>
        <w:pStyle w:val="Heading1"/>
      </w:pPr>
      <w:bookmarkStart w:id="3" w:name="_Toc247789170"/>
      <w:r w:rsidRPr="00B27720">
        <w:t>Scope</w:t>
      </w:r>
      <w:bookmarkEnd w:id="3"/>
    </w:p>
    <w:p w14:paraId="0B133C91" w14:textId="77777777" w:rsidR="002B49A0" w:rsidRPr="00D20849" w:rsidRDefault="002B49A0" w:rsidP="00F72266"/>
    <w:p w14:paraId="3CEDB86D" w14:textId="79CE8BD8" w:rsidR="00FD15DF" w:rsidRDefault="00CF16B9" w:rsidP="00CD42E5">
      <w:pPr>
        <w:jc w:val="both"/>
      </w:pPr>
      <w:r w:rsidRPr="00CF16B9">
        <w:t xml:space="preserve">This RFP contains instructions governing the requested proposals, including the requirements for the information and material to be included; a description of the service to be provided; requirements which </w:t>
      </w:r>
      <w:r>
        <w:t>v</w:t>
      </w:r>
      <w:r w:rsidRPr="00CF16B9">
        <w:t>endors must meet to be eligible for consideration; general evaluation criteria; and other requirements specific to this RFP.</w:t>
      </w:r>
      <w:r w:rsidR="00CD42E5">
        <w:t xml:space="preserve">  The City of Harrisburg strongly recommends that the lead producer with local companies and firms, especially those physically located within the boundaries of Harrisburg, particularly Disadvantage Business Enterprises (DBE), which includes Minority Business Enterprises (MBEs), Women’s Business Enterprises (WBEs), and LGBT-owned Business Enterprises (LGBTBEs).</w:t>
      </w:r>
    </w:p>
    <w:p w14:paraId="16346965" w14:textId="73BC13F7" w:rsidR="003719F0" w:rsidRPr="003719F0" w:rsidRDefault="00197B5C" w:rsidP="00F72266">
      <w:pPr>
        <w:pStyle w:val="Heading1"/>
      </w:pPr>
      <w:bookmarkStart w:id="4" w:name="_Toc247789171"/>
      <w:r w:rsidRPr="00B27720">
        <w:t>Schedule</w:t>
      </w:r>
      <w:bookmarkEnd w:id="4"/>
    </w:p>
    <w:p w14:paraId="685A6EED" w14:textId="77777777" w:rsidR="00FD15DF" w:rsidRDefault="00FD15DF" w:rsidP="00F72266"/>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0"/>
        <w:gridCol w:w="3100"/>
      </w:tblGrid>
      <w:tr w:rsidR="0099056E" w14:paraId="1E55BD2B" w14:textId="77777777" w:rsidTr="0099056E">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250" w:type="dxa"/>
            <w:tcBorders>
              <w:top w:val="single" w:sz="4" w:space="0" w:color="auto"/>
              <w:left w:val="single" w:sz="4" w:space="0" w:color="auto"/>
              <w:bottom w:val="single" w:sz="4" w:space="0" w:color="auto"/>
              <w:right w:val="single" w:sz="4" w:space="0" w:color="auto"/>
            </w:tcBorders>
            <w:hideMark/>
          </w:tcPr>
          <w:p w14:paraId="04C1A87A" w14:textId="77777777" w:rsidR="0099056E" w:rsidRDefault="0099056E">
            <w:r>
              <w:t>Deliverable/Task</w:t>
            </w:r>
          </w:p>
        </w:tc>
        <w:tc>
          <w:tcPr>
            <w:tcW w:w="3100" w:type="dxa"/>
            <w:tcBorders>
              <w:top w:val="single" w:sz="4" w:space="0" w:color="auto"/>
              <w:left w:val="single" w:sz="4" w:space="0" w:color="auto"/>
              <w:bottom w:val="single" w:sz="4" w:space="0" w:color="auto"/>
              <w:right w:val="single" w:sz="4" w:space="0" w:color="auto"/>
            </w:tcBorders>
            <w:hideMark/>
          </w:tcPr>
          <w:p w14:paraId="146914F5" w14:textId="77777777" w:rsidR="0099056E" w:rsidRDefault="0099056E">
            <w:pPr>
              <w:cnfStyle w:val="100000000000" w:firstRow="1" w:lastRow="0" w:firstColumn="0" w:lastColumn="0" w:oddVBand="0" w:evenVBand="0" w:oddHBand="0" w:evenHBand="0" w:firstRowFirstColumn="0" w:firstRowLastColumn="0" w:lastRowFirstColumn="0" w:lastRowLastColumn="0"/>
            </w:pPr>
            <w:r>
              <w:t>Date</w:t>
            </w:r>
          </w:p>
        </w:tc>
      </w:tr>
      <w:tr w:rsidR="0099056E" w14:paraId="77F823BE" w14:textId="77777777" w:rsidTr="0099056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250" w:type="dxa"/>
            <w:tcBorders>
              <w:top w:val="single" w:sz="4" w:space="0" w:color="auto"/>
              <w:left w:val="single" w:sz="4" w:space="0" w:color="auto"/>
              <w:bottom w:val="single" w:sz="4" w:space="0" w:color="auto"/>
              <w:right w:val="single" w:sz="4" w:space="0" w:color="auto"/>
            </w:tcBorders>
            <w:hideMark/>
          </w:tcPr>
          <w:p w14:paraId="5A46DD02" w14:textId="77777777" w:rsidR="0099056E" w:rsidRDefault="0099056E">
            <w:pPr>
              <w:rPr>
                <w:b w:val="0"/>
              </w:rPr>
            </w:pPr>
            <w:r>
              <w:rPr>
                <w:b w:val="0"/>
              </w:rPr>
              <w:t>RFP release</w:t>
            </w:r>
          </w:p>
        </w:tc>
        <w:tc>
          <w:tcPr>
            <w:tcW w:w="3100" w:type="dxa"/>
            <w:tcBorders>
              <w:top w:val="single" w:sz="4" w:space="0" w:color="auto"/>
              <w:left w:val="single" w:sz="4" w:space="0" w:color="auto"/>
              <w:bottom w:val="single" w:sz="4" w:space="0" w:color="auto"/>
              <w:right w:val="single" w:sz="4" w:space="0" w:color="auto"/>
            </w:tcBorders>
            <w:hideMark/>
          </w:tcPr>
          <w:p w14:paraId="6B996D04" w14:textId="77777777" w:rsidR="0099056E" w:rsidRDefault="0099056E">
            <w:pPr>
              <w:cnfStyle w:val="000000100000" w:firstRow="0" w:lastRow="0" w:firstColumn="0" w:lastColumn="0" w:oddVBand="0" w:evenVBand="0" w:oddHBand="1" w:evenHBand="0" w:firstRowFirstColumn="0" w:firstRowLastColumn="0" w:lastRowFirstColumn="0" w:lastRowLastColumn="0"/>
            </w:pPr>
            <w:r>
              <w:t>January 16, 2015</w:t>
            </w:r>
          </w:p>
        </w:tc>
      </w:tr>
      <w:tr w:rsidR="0099056E" w14:paraId="25C20067" w14:textId="77777777" w:rsidTr="0099056E">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250" w:type="dxa"/>
            <w:tcBorders>
              <w:top w:val="single" w:sz="4" w:space="0" w:color="auto"/>
              <w:left w:val="single" w:sz="4" w:space="0" w:color="auto"/>
              <w:bottom w:val="single" w:sz="4" w:space="0" w:color="auto"/>
              <w:right w:val="single" w:sz="4" w:space="0" w:color="auto"/>
            </w:tcBorders>
            <w:hideMark/>
          </w:tcPr>
          <w:p w14:paraId="05802271" w14:textId="77777777" w:rsidR="0099056E" w:rsidRDefault="0099056E">
            <w:pPr>
              <w:rPr>
                <w:b w:val="0"/>
              </w:rPr>
            </w:pPr>
            <w:r>
              <w:rPr>
                <w:b w:val="0"/>
              </w:rPr>
              <w:t>Interested vendors notify the CITY of their intent to submit proposals and submit any questions</w:t>
            </w:r>
          </w:p>
        </w:tc>
        <w:tc>
          <w:tcPr>
            <w:tcW w:w="3100" w:type="dxa"/>
            <w:tcBorders>
              <w:top w:val="single" w:sz="4" w:space="0" w:color="auto"/>
              <w:left w:val="single" w:sz="4" w:space="0" w:color="auto"/>
              <w:bottom w:val="single" w:sz="4" w:space="0" w:color="auto"/>
              <w:right w:val="single" w:sz="4" w:space="0" w:color="auto"/>
            </w:tcBorders>
            <w:hideMark/>
          </w:tcPr>
          <w:p w14:paraId="1FB60A9E" w14:textId="77777777" w:rsidR="0099056E" w:rsidRDefault="0099056E">
            <w:pPr>
              <w:cnfStyle w:val="000000010000" w:firstRow="0" w:lastRow="0" w:firstColumn="0" w:lastColumn="0" w:oddVBand="0" w:evenVBand="0" w:oddHBand="0" w:evenHBand="1" w:firstRowFirstColumn="0" w:firstRowLastColumn="0" w:lastRowFirstColumn="0" w:lastRowLastColumn="0"/>
            </w:pPr>
            <w:r>
              <w:t>January 30, 2015</w:t>
            </w:r>
          </w:p>
        </w:tc>
      </w:tr>
      <w:tr w:rsidR="0099056E" w14:paraId="16FFF349" w14:textId="77777777" w:rsidTr="0099056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250" w:type="dxa"/>
            <w:tcBorders>
              <w:top w:val="single" w:sz="4" w:space="0" w:color="auto"/>
              <w:left w:val="single" w:sz="4" w:space="0" w:color="auto"/>
              <w:bottom w:val="single" w:sz="4" w:space="0" w:color="auto"/>
              <w:right w:val="single" w:sz="4" w:space="0" w:color="auto"/>
            </w:tcBorders>
            <w:hideMark/>
          </w:tcPr>
          <w:p w14:paraId="1E964151" w14:textId="77777777" w:rsidR="0099056E" w:rsidRDefault="0099056E">
            <w:pPr>
              <w:rPr>
                <w:b w:val="0"/>
              </w:rPr>
            </w:pPr>
            <w:r>
              <w:rPr>
                <w:b w:val="0"/>
              </w:rPr>
              <w:t>CITY posts response to questions</w:t>
            </w:r>
          </w:p>
        </w:tc>
        <w:tc>
          <w:tcPr>
            <w:tcW w:w="3100" w:type="dxa"/>
            <w:tcBorders>
              <w:top w:val="single" w:sz="4" w:space="0" w:color="auto"/>
              <w:left w:val="single" w:sz="4" w:space="0" w:color="auto"/>
              <w:bottom w:val="single" w:sz="4" w:space="0" w:color="auto"/>
              <w:right w:val="single" w:sz="4" w:space="0" w:color="auto"/>
            </w:tcBorders>
            <w:hideMark/>
          </w:tcPr>
          <w:p w14:paraId="0554885C" w14:textId="77777777" w:rsidR="0099056E" w:rsidRDefault="0099056E">
            <w:pPr>
              <w:cnfStyle w:val="000000100000" w:firstRow="0" w:lastRow="0" w:firstColumn="0" w:lastColumn="0" w:oddVBand="0" w:evenVBand="0" w:oddHBand="1" w:evenHBand="0" w:firstRowFirstColumn="0" w:firstRowLastColumn="0" w:lastRowFirstColumn="0" w:lastRowLastColumn="0"/>
            </w:pPr>
            <w:r>
              <w:t>February 10, 2015</w:t>
            </w:r>
          </w:p>
        </w:tc>
      </w:tr>
      <w:tr w:rsidR="0099056E" w14:paraId="1ECE8B1A" w14:textId="77777777" w:rsidTr="0099056E">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250" w:type="dxa"/>
            <w:tcBorders>
              <w:top w:val="single" w:sz="4" w:space="0" w:color="auto"/>
              <w:left w:val="single" w:sz="4" w:space="0" w:color="auto"/>
              <w:bottom w:val="single" w:sz="4" w:space="0" w:color="auto"/>
              <w:right w:val="single" w:sz="4" w:space="0" w:color="auto"/>
            </w:tcBorders>
            <w:hideMark/>
          </w:tcPr>
          <w:p w14:paraId="74250465" w14:textId="77777777" w:rsidR="0099056E" w:rsidRDefault="0099056E">
            <w:pPr>
              <w:rPr>
                <w:b w:val="0"/>
              </w:rPr>
            </w:pPr>
            <w:r>
              <w:rPr>
                <w:b w:val="0"/>
              </w:rPr>
              <w:t>Vendors submit written and electronic copies of their presentations</w:t>
            </w:r>
          </w:p>
        </w:tc>
        <w:tc>
          <w:tcPr>
            <w:tcW w:w="3100" w:type="dxa"/>
            <w:tcBorders>
              <w:top w:val="single" w:sz="4" w:space="0" w:color="auto"/>
              <w:left w:val="single" w:sz="4" w:space="0" w:color="auto"/>
              <w:bottom w:val="single" w:sz="4" w:space="0" w:color="auto"/>
              <w:right w:val="single" w:sz="4" w:space="0" w:color="auto"/>
            </w:tcBorders>
            <w:hideMark/>
          </w:tcPr>
          <w:p w14:paraId="4B267E77" w14:textId="77777777" w:rsidR="0099056E" w:rsidRDefault="0099056E">
            <w:pPr>
              <w:cnfStyle w:val="000000010000" w:firstRow="0" w:lastRow="0" w:firstColumn="0" w:lastColumn="0" w:oddVBand="0" w:evenVBand="0" w:oddHBand="0" w:evenHBand="1" w:firstRowFirstColumn="0" w:firstRowLastColumn="0" w:lastRowFirstColumn="0" w:lastRowLastColumn="0"/>
            </w:pPr>
            <w:r>
              <w:t>February 27, 2015</w:t>
            </w:r>
          </w:p>
        </w:tc>
      </w:tr>
      <w:tr w:rsidR="0099056E" w14:paraId="5B25B0A3" w14:textId="77777777" w:rsidTr="0099056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250" w:type="dxa"/>
            <w:tcBorders>
              <w:top w:val="single" w:sz="4" w:space="0" w:color="auto"/>
              <w:left w:val="single" w:sz="4" w:space="0" w:color="auto"/>
              <w:bottom w:val="single" w:sz="4" w:space="0" w:color="auto"/>
              <w:right w:val="single" w:sz="4" w:space="0" w:color="auto"/>
            </w:tcBorders>
            <w:hideMark/>
          </w:tcPr>
          <w:p w14:paraId="74BB1F30" w14:textId="77777777" w:rsidR="0099056E" w:rsidRDefault="0099056E">
            <w:pPr>
              <w:rPr>
                <w:b w:val="0"/>
              </w:rPr>
            </w:pPr>
            <w:r>
              <w:rPr>
                <w:b w:val="0"/>
              </w:rPr>
              <w:t>CITY interviews qualified and high scoring vendors</w:t>
            </w:r>
          </w:p>
        </w:tc>
        <w:tc>
          <w:tcPr>
            <w:tcW w:w="3100" w:type="dxa"/>
            <w:tcBorders>
              <w:top w:val="single" w:sz="4" w:space="0" w:color="auto"/>
              <w:left w:val="single" w:sz="4" w:space="0" w:color="auto"/>
              <w:bottom w:val="single" w:sz="4" w:space="0" w:color="auto"/>
              <w:right w:val="single" w:sz="4" w:space="0" w:color="auto"/>
            </w:tcBorders>
            <w:hideMark/>
          </w:tcPr>
          <w:p w14:paraId="49A85DDD" w14:textId="77777777" w:rsidR="0099056E" w:rsidRDefault="0099056E">
            <w:pPr>
              <w:cnfStyle w:val="000000100000" w:firstRow="0" w:lastRow="0" w:firstColumn="0" w:lastColumn="0" w:oddVBand="0" w:evenVBand="0" w:oddHBand="1" w:evenHBand="0" w:firstRowFirstColumn="0" w:firstRowLastColumn="0" w:lastRowFirstColumn="0" w:lastRowLastColumn="0"/>
            </w:pPr>
            <w:r>
              <w:t>March 5, 2015</w:t>
            </w:r>
          </w:p>
        </w:tc>
      </w:tr>
      <w:tr w:rsidR="0099056E" w14:paraId="7496149D" w14:textId="77777777" w:rsidTr="0099056E">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250" w:type="dxa"/>
            <w:tcBorders>
              <w:top w:val="single" w:sz="4" w:space="0" w:color="auto"/>
              <w:left w:val="single" w:sz="4" w:space="0" w:color="auto"/>
              <w:bottom w:val="single" w:sz="4" w:space="0" w:color="auto"/>
              <w:right w:val="single" w:sz="4" w:space="0" w:color="auto"/>
            </w:tcBorders>
            <w:hideMark/>
          </w:tcPr>
          <w:p w14:paraId="4FF656BF" w14:textId="77777777" w:rsidR="0099056E" w:rsidRDefault="0099056E">
            <w:pPr>
              <w:rPr>
                <w:b w:val="0"/>
              </w:rPr>
            </w:pPr>
            <w:r>
              <w:rPr>
                <w:b w:val="0"/>
              </w:rPr>
              <w:t>CITY completes best and final offer with selected vendor (optional)</w:t>
            </w:r>
          </w:p>
        </w:tc>
        <w:tc>
          <w:tcPr>
            <w:tcW w:w="3100" w:type="dxa"/>
            <w:tcBorders>
              <w:top w:val="single" w:sz="4" w:space="0" w:color="auto"/>
              <w:left w:val="single" w:sz="4" w:space="0" w:color="auto"/>
              <w:bottom w:val="single" w:sz="4" w:space="0" w:color="auto"/>
              <w:right w:val="single" w:sz="4" w:space="0" w:color="auto"/>
            </w:tcBorders>
            <w:hideMark/>
          </w:tcPr>
          <w:p w14:paraId="386ACF0E" w14:textId="77777777" w:rsidR="0099056E" w:rsidRDefault="0099056E">
            <w:pPr>
              <w:cnfStyle w:val="000000010000" w:firstRow="0" w:lastRow="0" w:firstColumn="0" w:lastColumn="0" w:oddVBand="0" w:evenVBand="0" w:oddHBand="0" w:evenHBand="1" w:firstRowFirstColumn="0" w:firstRowLastColumn="0" w:lastRowFirstColumn="0" w:lastRowLastColumn="0"/>
            </w:pPr>
            <w:r>
              <w:t>March 10, 2015</w:t>
            </w:r>
          </w:p>
        </w:tc>
      </w:tr>
      <w:tr w:rsidR="0099056E" w14:paraId="4F3AA243" w14:textId="77777777" w:rsidTr="0099056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250" w:type="dxa"/>
            <w:tcBorders>
              <w:top w:val="single" w:sz="4" w:space="0" w:color="auto"/>
              <w:left w:val="single" w:sz="4" w:space="0" w:color="auto"/>
              <w:bottom w:val="single" w:sz="4" w:space="0" w:color="auto"/>
              <w:right w:val="single" w:sz="4" w:space="0" w:color="auto"/>
            </w:tcBorders>
            <w:hideMark/>
          </w:tcPr>
          <w:p w14:paraId="3CA1C4A5" w14:textId="77777777" w:rsidR="0099056E" w:rsidRDefault="0099056E">
            <w:pPr>
              <w:rPr>
                <w:b w:val="0"/>
              </w:rPr>
            </w:pPr>
            <w:r>
              <w:rPr>
                <w:b w:val="0"/>
              </w:rPr>
              <w:t>Selected vendor begins work</w:t>
            </w:r>
          </w:p>
        </w:tc>
        <w:tc>
          <w:tcPr>
            <w:tcW w:w="3100" w:type="dxa"/>
            <w:tcBorders>
              <w:top w:val="single" w:sz="4" w:space="0" w:color="auto"/>
              <w:left w:val="single" w:sz="4" w:space="0" w:color="auto"/>
              <w:bottom w:val="single" w:sz="4" w:space="0" w:color="auto"/>
              <w:right w:val="single" w:sz="4" w:space="0" w:color="auto"/>
            </w:tcBorders>
            <w:hideMark/>
          </w:tcPr>
          <w:p w14:paraId="2501C04A" w14:textId="77777777" w:rsidR="0099056E" w:rsidRDefault="0099056E">
            <w:pPr>
              <w:cnfStyle w:val="000000100000" w:firstRow="0" w:lastRow="0" w:firstColumn="0" w:lastColumn="0" w:oddVBand="0" w:evenVBand="0" w:oddHBand="1" w:evenHBand="0" w:firstRowFirstColumn="0" w:firstRowLastColumn="0" w:lastRowFirstColumn="0" w:lastRowLastColumn="0"/>
            </w:pPr>
            <w:r>
              <w:t>March 11, 2015</w:t>
            </w:r>
          </w:p>
        </w:tc>
      </w:tr>
      <w:tr w:rsidR="0099056E" w14:paraId="1455C015" w14:textId="77777777" w:rsidTr="0099056E">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250" w:type="dxa"/>
            <w:tcBorders>
              <w:top w:val="single" w:sz="4" w:space="0" w:color="auto"/>
              <w:left w:val="single" w:sz="4" w:space="0" w:color="auto"/>
              <w:bottom w:val="single" w:sz="4" w:space="0" w:color="auto"/>
              <w:right w:val="single" w:sz="4" w:space="0" w:color="auto"/>
            </w:tcBorders>
            <w:hideMark/>
          </w:tcPr>
          <w:p w14:paraId="176FB3D7" w14:textId="77777777" w:rsidR="0099056E" w:rsidRDefault="0099056E">
            <w:pPr>
              <w:rPr>
                <w:b w:val="0"/>
              </w:rPr>
            </w:pPr>
            <w:r>
              <w:rPr>
                <w:b w:val="0"/>
              </w:rPr>
              <w:t xml:space="preserve">Independence Day Festival </w:t>
            </w:r>
          </w:p>
        </w:tc>
        <w:tc>
          <w:tcPr>
            <w:tcW w:w="3100" w:type="dxa"/>
            <w:tcBorders>
              <w:top w:val="single" w:sz="4" w:space="0" w:color="auto"/>
              <w:left w:val="single" w:sz="4" w:space="0" w:color="auto"/>
              <w:bottom w:val="single" w:sz="4" w:space="0" w:color="auto"/>
              <w:right w:val="single" w:sz="4" w:space="0" w:color="auto"/>
            </w:tcBorders>
            <w:hideMark/>
          </w:tcPr>
          <w:p w14:paraId="33530E3B" w14:textId="77777777" w:rsidR="0099056E" w:rsidRDefault="0099056E">
            <w:pPr>
              <w:cnfStyle w:val="000000010000" w:firstRow="0" w:lastRow="0" w:firstColumn="0" w:lastColumn="0" w:oddVBand="0" w:evenVBand="0" w:oddHBand="0" w:evenHBand="1" w:firstRowFirstColumn="0" w:firstRowLastColumn="0" w:lastRowFirstColumn="0" w:lastRowLastColumn="0"/>
            </w:pPr>
            <w:r>
              <w:t>July 4, 2015</w:t>
            </w:r>
          </w:p>
        </w:tc>
      </w:tr>
      <w:tr w:rsidR="0099056E" w14:paraId="099CBC81" w14:textId="77777777" w:rsidTr="0099056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250" w:type="dxa"/>
            <w:tcBorders>
              <w:top w:val="single" w:sz="4" w:space="0" w:color="auto"/>
              <w:left w:val="single" w:sz="4" w:space="0" w:color="auto"/>
              <w:bottom w:val="single" w:sz="4" w:space="0" w:color="auto"/>
              <w:right w:val="single" w:sz="4" w:space="0" w:color="auto"/>
            </w:tcBorders>
            <w:hideMark/>
          </w:tcPr>
          <w:p w14:paraId="38B6A685" w14:textId="77777777" w:rsidR="0099056E" w:rsidRDefault="0099056E">
            <w:pPr>
              <w:rPr>
                <w:b w:val="0"/>
              </w:rPr>
            </w:pPr>
            <w:r>
              <w:rPr>
                <w:b w:val="0"/>
              </w:rPr>
              <w:t>Kipona</w:t>
            </w:r>
          </w:p>
        </w:tc>
        <w:tc>
          <w:tcPr>
            <w:tcW w:w="3100" w:type="dxa"/>
            <w:tcBorders>
              <w:top w:val="single" w:sz="4" w:space="0" w:color="auto"/>
              <w:left w:val="single" w:sz="4" w:space="0" w:color="auto"/>
              <w:bottom w:val="single" w:sz="4" w:space="0" w:color="auto"/>
              <w:right w:val="single" w:sz="4" w:space="0" w:color="auto"/>
            </w:tcBorders>
            <w:hideMark/>
          </w:tcPr>
          <w:p w14:paraId="521EFB55" w14:textId="77777777" w:rsidR="0099056E" w:rsidRDefault="0099056E">
            <w:pPr>
              <w:cnfStyle w:val="000000100000" w:firstRow="0" w:lastRow="0" w:firstColumn="0" w:lastColumn="0" w:oddVBand="0" w:evenVBand="0" w:oddHBand="1" w:evenHBand="0" w:firstRowFirstColumn="0" w:firstRowLastColumn="0" w:lastRowFirstColumn="0" w:lastRowLastColumn="0"/>
            </w:pPr>
            <w:r>
              <w:t>September 4-7, 2015</w:t>
            </w:r>
          </w:p>
        </w:tc>
      </w:tr>
      <w:tr w:rsidR="0099056E" w14:paraId="01B24F42" w14:textId="77777777" w:rsidTr="0099056E">
        <w:trPr>
          <w:cnfStyle w:val="000000010000" w:firstRow="0" w:lastRow="0" w:firstColumn="0" w:lastColumn="0" w:oddVBand="0" w:evenVBand="0" w:oddHBand="0" w:evenHBand="1"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250" w:type="dxa"/>
            <w:tcBorders>
              <w:top w:val="single" w:sz="4" w:space="0" w:color="auto"/>
              <w:left w:val="single" w:sz="4" w:space="0" w:color="auto"/>
              <w:bottom w:val="single" w:sz="4" w:space="0" w:color="auto"/>
              <w:right w:val="single" w:sz="4" w:space="0" w:color="auto"/>
            </w:tcBorders>
            <w:hideMark/>
          </w:tcPr>
          <w:p w14:paraId="5CF8656C" w14:textId="77777777" w:rsidR="0099056E" w:rsidRDefault="0099056E">
            <w:pPr>
              <w:rPr>
                <w:b w:val="0"/>
              </w:rPr>
            </w:pPr>
            <w:r>
              <w:rPr>
                <w:b w:val="0"/>
              </w:rPr>
              <w:t>Independence Day Festival</w:t>
            </w:r>
          </w:p>
        </w:tc>
        <w:tc>
          <w:tcPr>
            <w:tcW w:w="3100" w:type="dxa"/>
            <w:tcBorders>
              <w:top w:val="single" w:sz="4" w:space="0" w:color="auto"/>
              <w:left w:val="single" w:sz="4" w:space="0" w:color="auto"/>
              <w:bottom w:val="single" w:sz="4" w:space="0" w:color="auto"/>
              <w:right w:val="single" w:sz="4" w:space="0" w:color="auto"/>
            </w:tcBorders>
            <w:hideMark/>
          </w:tcPr>
          <w:p w14:paraId="4057C1CB" w14:textId="77777777" w:rsidR="0099056E" w:rsidRDefault="0099056E">
            <w:pPr>
              <w:cnfStyle w:val="000000010000" w:firstRow="0" w:lastRow="0" w:firstColumn="0" w:lastColumn="0" w:oddVBand="0" w:evenVBand="0" w:oddHBand="0" w:evenHBand="1" w:firstRowFirstColumn="0" w:firstRowLastColumn="0" w:lastRowFirstColumn="0" w:lastRowLastColumn="0"/>
            </w:pPr>
            <w:r>
              <w:t>July 4, 2016</w:t>
            </w:r>
          </w:p>
        </w:tc>
      </w:tr>
      <w:tr w:rsidR="0099056E" w14:paraId="32679B38" w14:textId="77777777" w:rsidTr="0099056E">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6250" w:type="dxa"/>
            <w:tcBorders>
              <w:top w:val="single" w:sz="4" w:space="0" w:color="auto"/>
              <w:left w:val="single" w:sz="4" w:space="0" w:color="auto"/>
              <w:bottom w:val="single" w:sz="4" w:space="0" w:color="auto"/>
              <w:right w:val="single" w:sz="4" w:space="0" w:color="auto"/>
            </w:tcBorders>
            <w:hideMark/>
          </w:tcPr>
          <w:p w14:paraId="30974788" w14:textId="77777777" w:rsidR="0099056E" w:rsidRDefault="0099056E">
            <w:pPr>
              <w:rPr>
                <w:b w:val="0"/>
              </w:rPr>
            </w:pPr>
            <w:r>
              <w:rPr>
                <w:b w:val="0"/>
              </w:rPr>
              <w:t>Kipona</w:t>
            </w:r>
          </w:p>
        </w:tc>
        <w:tc>
          <w:tcPr>
            <w:tcW w:w="3100" w:type="dxa"/>
            <w:tcBorders>
              <w:top w:val="single" w:sz="4" w:space="0" w:color="auto"/>
              <w:left w:val="single" w:sz="4" w:space="0" w:color="auto"/>
              <w:bottom w:val="single" w:sz="4" w:space="0" w:color="auto"/>
              <w:right w:val="single" w:sz="4" w:space="0" w:color="auto"/>
            </w:tcBorders>
            <w:hideMark/>
          </w:tcPr>
          <w:p w14:paraId="369FFADC" w14:textId="5DC23BAC" w:rsidR="0099056E" w:rsidRDefault="0035471C">
            <w:pPr>
              <w:cnfStyle w:val="000000100000" w:firstRow="0" w:lastRow="0" w:firstColumn="0" w:lastColumn="0" w:oddVBand="0" w:evenVBand="0" w:oddHBand="1" w:evenHBand="0" w:firstRowFirstColumn="0" w:firstRowLastColumn="0" w:lastRowFirstColumn="0" w:lastRowLastColumn="0"/>
            </w:pPr>
            <w:r>
              <w:t>September 3,4,5,6,7</w:t>
            </w:r>
            <w:r w:rsidR="0099056E">
              <w:t xml:space="preserve"> 2016</w:t>
            </w:r>
          </w:p>
        </w:tc>
      </w:tr>
    </w:tbl>
    <w:p w14:paraId="732AB1C8" w14:textId="0A7B1F7E" w:rsidR="00197B5C" w:rsidRDefault="00197B5C" w:rsidP="00F72266"/>
    <w:p w14:paraId="0C873964" w14:textId="024924F9" w:rsidR="00D90AD7" w:rsidRPr="0050428A" w:rsidRDefault="00197B5C" w:rsidP="00D90AD7">
      <w:pPr>
        <w:pStyle w:val="Subtitle"/>
      </w:pPr>
      <w:r>
        <w:br w:type="page"/>
      </w:r>
      <w:r w:rsidR="00D90AD7">
        <w:lastRenderedPageBreak/>
        <w:t>Background</w:t>
      </w:r>
    </w:p>
    <w:p w14:paraId="08EB30FD" w14:textId="06DBA512" w:rsidR="002F0B70" w:rsidRDefault="00D90AD7" w:rsidP="00F72266">
      <w:r>
        <w:rPr>
          <w:b/>
        </w:rPr>
        <w:br/>
      </w:r>
      <w:r>
        <w:t xml:space="preserve">The City of Harrisburg </w:t>
      </w:r>
      <w:r w:rsidR="008A4FA3">
        <w:t>is</w:t>
      </w:r>
      <w:r>
        <w:t xml:space="preserve"> known for producing internationally awarded </w:t>
      </w:r>
      <w:r w:rsidR="008A4FA3">
        <w:t xml:space="preserve">tourism and </w:t>
      </w:r>
      <w:r w:rsidR="009724D0">
        <w:t>co</w:t>
      </w:r>
      <w:r w:rsidR="008A4FA3">
        <w:t xml:space="preserve">mmunity-development events that provide a vibrant quality of life for residents, </w:t>
      </w:r>
      <w:r w:rsidR="0035471C">
        <w:t>showcases the Capital C</w:t>
      </w:r>
      <w:r w:rsidR="008A4FA3">
        <w:t>ity to regional visitors</w:t>
      </w:r>
      <w:r w:rsidR="00CF4CC0">
        <w:t>,</w:t>
      </w:r>
      <w:r w:rsidR="008A4FA3">
        <w:t xml:space="preserve"> and shows commitment</w:t>
      </w:r>
      <w:r w:rsidR="002F0B70">
        <w:t xml:space="preserve"> to a progressive urban lifestyle</w:t>
      </w:r>
      <w:r w:rsidR="008A4FA3">
        <w:t xml:space="preserve"> to potential</w:t>
      </w:r>
      <w:r w:rsidR="002F0B70">
        <w:t xml:space="preserve"> investors and entrepreneurs</w:t>
      </w:r>
      <w:r w:rsidR="008A4FA3">
        <w:t xml:space="preserve">.  </w:t>
      </w:r>
      <w:r>
        <w:t xml:space="preserve">Understanding the economic </w:t>
      </w:r>
      <w:r w:rsidR="009724D0">
        <w:t xml:space="preserve">and community </w:t>
      </w:r>
      <w:r>
        <w:t>drivers of a positi</w:t>
      </w:r>
      <w:r w:rsidR="002F0B70">
        <w:t>ve</w:t>
      </w:r>
      <w:r w:rsidR="00CF4CC0">
        <w:t xml:space="preserve"> and vibrant municipal image</w:t>
      </w:r>
      <w:r w:rsidR="002F0B70">
        <w:t xml:space="preserve">, </w:t>
      </w:r>
      <w:r w:rsidR="008A4FA3">
        <w:t xml:space="preserve">Harrisburg views itself as </w:t>
      </w:r>
      <w:r w:rsidR="007A0C5D">
        <w:t>the steward of these historic e</w:t>
      </w:r>
      <w:r w:rsidR="002F0B70">
        <w:t>ve</w:t>
      </w:r>
      <w:r w:rsidR="0035471C">
        <w:t xml:space="preserve">nts and has continued to </w:t>
      </w:r>
      <w:r w:rsidR="00CF4CC0">
        <w:t>produce them at the highest standard of event marketing and production</w:t>
      </w:r>
      <w:r w:rsidR="002F0B70">
        <w:t>. These family oriented, arts driven</w:t>
      </w:r>
      <w:r w:rsidR="00CF4CC0">
        <w:t>, events</w:t>
      </w:r>
      <w:r w:rsidR="002F0B70">
        <w:t xml:space="preserve"> are community cornerstones that have shown value to the community, commerce and sustained municipal branding.</w:t>
      </w:r>
      <w:r w:rsidR="002F0B70">
        <w:br/>
      </w:r>
      <w:r w:rsidR="002F0B70">
        <w:br/>
        <w:t xml:space="preserve">Independence Day Festival – Celebrating our nation’s independence, the </w:t>
      </w:r>
      <w:r w:rsidR="0050303B">
        <w:t>Independence</w:t>
      </w:r>
      <w:r w:rsidR="002F0B70">
        <w:t xml:space="preserve"> Day Festival </w:t>
      </w:r>
      <w:r w:rsidR="0050303B">
        <w:t>is projected to be hosted on July 4</w:t>
      </w:r>
      <w:r w:rsidR="0050303B" w:rsidRPr="0050303B">
        <w:rPr>
          <w:vertAlign w:val="superscript"/>
        </w:rPr>
        <w:t>th</w:t>
      </w:r>
      <w:r w:rsidR="0050303B">
        <w:t>, with fi</w:t>
      </w:r>
      <w:r w:rsidR="007D3366">
        <w:t xml:space="preserve">reworks, and showcasing the Harrisburg Symphony Orchestra.  A children’s area, food court, and musical entertainment stages provide primary amenities with the </w:t>
      </w:r>
      <w:r w:rsidR="00881B08">
        <w:t>secondary events held on City Island and Riverfront Park including the Breath of Nature Karate Tournament and Harrisb</w:t>
      </w:r>
      <w:r w:rsidR="00CF4CC0">
        <w:t xml:space="preserve">urg Senators Baseball Games. </w:t>
      </w:r>
      <w:r w:rsidR="00881B08">
        <w:t xml:space="preserve"> 2014 exhibited an expansion of the activities into the city-wide park systems with events being held at Reservoir Park and Italian Lake.</w:t>
      </w:r>
    </w:p>
    <w:p w14:paraId="4391AAE5" w14:textId="77777777" w:rsidR="00881B08" w:rsidRDefault="00881B08" w:rsidP="00F72266"/>
    <w:p w14:paraId="6B9DE49E" w14:textId="4D20318E" w:rsidR="00881B08" w:rsidRDefault="00881B08" w:rsidP="00F72266">
      <w:r>
        <w:t xml:space="preserve">Kipona. – </w:t>
      </w:r>
      <w:r w:rsidR="00CF4CC0">
        <w:t xml:space="preserve">As </w:t>
      </w:r>
      <w:r>
        <w:t>America’s oldest inland waterfront festival, Kipona has achieved international accolades for organization, production and environment.  Derived from a Delaware Indian term meani</w:t>
      </w:r>
      <w:r w:rsidR="0035471C">
        <w:t>ng “Sparkling Water”, Kipona has been</w:t>
      </w:r>
      <w:r>
        <w:t xml:space="preserve"> celebrated over Labor Day weekend with diverse food courts, large </w:t>
      </w:r>
      <w:r w:rsidR="00822388">
        <w:t>children’s</w:t>
      </w:r>
      <w:r>
        <w:t xml:space="preserve"> areas, art shows, various music stages</w:t>
      </w:r>
      <w:r w:rsidR="00822388">
        <w:t xml:space="preserve"> hosting regional artists</w:t>
      </w:r>
      <w:r>
        <w:t xml:space="preserve">, the state-sanctioned </w:t>
      </w:r>
      <w:r w:rsidR="00CF4CC0">
        <w:t xml:space="preserve">PA </w:t>
      </w:r>
      <w:r>
        <w:t xml:space="preserve">Chili Cook-off, water activities, karate tournaments, and a Native American Pow-Wow.  The flagship of Harrisburg’s events, Kipona </w:t>
      </w:r>
      <w:r w:rsidR="00822388">
        <w:t>has been known to draw over 350,000 people over a 4-day weekend.</w:t>
      </w:r>
    </w:p>
    <w:p w14:paraId="02D0A581" w14:textId="77777777" w:rsidR="007A0C5D" w:rsidRDefault="007A0C5D" w:rsidP="00F72266"/>
    <w:p w14:paraId="141BD2ED" w14:textId="77777777" w:rsidR="007A0C5D" w:rsidRDefault="007A0C5D" w:rsidP="00F72266"/>
    <w:p w14:paraId="06395F41" w14:textId="77777777" w:rsidR="00D90AD7" w:rsidRDefault="00D90AD7" w:rsidP="00F72266"/>
    <w:p w14:paraId="6396C5C5" w14:textId="4BFE59A1" w:rsidR="00822388" w:rsidRDefault="00822388">
      <w:r>
        <w:br w:type="page"/>
      </w:r>
    </w:p>
    <w:p w14:paraId="5A306812" w14:textId="36271371" w:rsidR="00D169D4" w:rsidRPr="00B27720" w:rsidRDefault="00475BFB" w:rsidP="00F72266">
      <w:pPr>
        <w:pStyle w:val="Heading1"/>
      </w:pPr>
      <w:bookmarkStart w:id="5" w:name="_Toc247789173"/>
      <w:r w:rsidRPr="00B27720">
        <w:lastRenderedPageBreak/>
        <w:t>Procurement Process and Information</w:t>
      </w:r>
      <w:bookmarkEnd w:id="5"/>
    </w:p>
    <w:p w14:paraId="27339B89" w14:textId="77777777" w:rsidR="00FD15DF" w:rsidRDefault="00FD15DF" w:rsidP="00F72266">
      <w:pPr>
        <w:autoSpaceDE w:val="0"/>
        <w:autoSpaceDN w:val="0"/>
        <w:adjustRightInd w:val="0"/>
      </w:pPr>
    </w:p>
    <w:p w14:paraId="6E441527" w14:textId="7EC0E1F9" w:rsidR="00475BFB" w:rsidRPr="0050428A" w:rsidRDefault="007751B4" w:rsidP="00F72266">
      <w:pPr>
        <w:pStyle w:val="Subtitle"/>
      </w:pPr>
      <w:r>
        <w:t>City</w:t>
      </w:r>
    </w:p>
    <w:p w14:paraId="344CED3A" w14:textId="77777777" w:rsidR="00822388" w:rsidRDefault="00822388" w:rsidP="00F72266">
      <w:pPr>
        <w:autoSpaceDE w:val="0"/>
        <w:autoSpaceDN w:val="0"/>
        <w:adjustRightInd w:val="0"/>
      </w:pPr>
    </w:p>
    <w:p w14:paraId="016E4049" w14:textId="1A36D018" w:rsidR="00475BFB" w:rsidRPr="00475BFB" w:rsidRDefault="008A2B9B" w:rsidP="00F72266">
      <w:pPr>
        <w:autoSpaceDE w:val="0"/>
        <w:autoSpaceDN w:val="0"/>
        <w:adjustRightInd w:val="0"/>
      </w:pPr>
      <w:r>
        <w:t>The City of</w:t>
      </w:r>
      <w:r w:rsidR="007751B4">
        <w:rPr>
          <w:bCs/>
        </w:rPr>
        <w:t xml:space="preserve"> Harrisburg</w:t>
      </w:r>
      <w:r w:rsidR="00475BFB" w:rsidRPr="00475BFB">
        <w:t xml:space="preserve"> (</w:t>
      </w:r>
      <w:r w:rsidR="00CF4CC0">
        <w:t>hereafter</w:t>
      </w:r>
      <w:r w:rsidR="00CF4CC0" w:rsidRPr="00475BFB">
        <w:t xml:space="preserve"> </w:t>
      </w:r>
      <w:r w:rsidR="00475BFB" w:rsidRPr="00475BFB">
        <w:t>“</w:t>
      </w:r>
      <w:r w:rsidR="007751B4">
        <w:t>City</w:t>
      </w:r>
      <w:r w:rsidR="00475BFB" w:rsidRPr="00475BFB">
        <w:t>”) has i</w:t>
      </w:r>
      <w:r w:rsidR="003A6BF9">
        <w:t>ssued this RFP</w:t>
      </w:r>
      <w:r w:rsidR="00475BFB" w:rsidRPr="00475BFB">
        <w:t xml:space="preserve">.  The sole point of contact in the </w:t>
      </w:r>
      <w:r w:rsidR="007751B4">
        <w:t>City</w:t>
      </w:r>
      <w:r w:rsidR="00475BFB" w:rsidRPr="00475BFB">
        <w:t xml:space="preserve"> for this RFP </w:t>
      </w:r>
      <w:r w:rsidR="003A6BF9">
        <w:t xml:space="preserve">is shown below. </w:t>
      </w:r>
      <w:r w:rsidR="00475BFB" w:rsidRPr="00475BFB">
        <w:t xml:space="preserve">Please refer all inquiries to the </w:t>
      </w:r>
      <w:r w:rsidR="007751B4">
        <w:t>City</w:t>
      </w:r>
      <w:r w:rsidR="00475BFB" w:rsidRPr="00475BFB">
        <w:t>.</w:t>
      </w:r>
    </w:p>
    <w:p w14:paraId="05CA138D" w14:textId="77777777" w:rsidR="00475BFB" w:rsidRPr="00475BFB" w:rsidRDefault="00475BFB" w:rsidP="00F72266">
      <w:pPr>
        <w:pStyle w:val="Subtitle"/>
      </w:pPr>
      <w:bookmarkStart w:id="6" w:name="_Toc247789175"/>
      <w:r w:rsidRPr="00475BFB">
        <w:t>Problem Statement</w:t>
      </w:r>
      <w:bookmarkEnd w:id="6"/>
    </w:p>
    <w:p w14:paraId="06359FB8" w14:textId="77777777" w:rsidR="00822388" w:rsidRDefault="00822388" w:rsidP="00F72266">
      <w:pPr>
        <w:autoSpaceDE w:val="0"/>
        <w:autoSpaceDN w:val="0"/>
        <w:adjustRightInd w:val="0"/>
      </w:pPr>
    </w:p>
    <w:p w14:paraId="3905283C" w14:textId="079B4A61" w:rsidR="00475BFB" w:rsidRPr="00475BFB" w:rsidRDefault="008A2B9B" w:rsidP="00F72266">
      <w:pPr>
        <w:autoSpaceDE w:val="0"/>
        <w:autoSpaceDN w:val="0"/>
        <w:adjustRightInd w:val="0"/>
      </w:pPr>
      <w:r>
        <w:t>The City of Harrisburg no longer maintains the capacity to produce two large riverfront, festivals, one on July 4</w:t>
      </w:r>
      <w:r w:rsidRPr="008A2B9B">
        <w:rPr>
          <w:vertAlign w:val="superscript"/>
        </w:rPr>
        <w:t>th</w:t>
      </w:r>
      <w:r w:rsidR="0035471C">
        <w:t xml:space="preserve"> and one</w:t>
      </w:r>
      <w:r>
        <w:t xml:space="preserve"> Labor Day weekend.</w:t>
      </w:r>
      <w:r w:rsidR="00822388">
        <w:t xml:space="preserve">  While still desiring to offer these community</w:t>
      </w:r>
      <w:r w:rsidR="0035471C">
        <w:t xml:space="preserve"> events, the City is seeking to partner with an</w:t>
      </w:r>
      <w:r w:rsidR="00822388">
        <w:t xml:space="preserve"> outside agency/vendor </w:t>
      </w:r>
      <w:r w:rsidR="0035471C">
        <w:t>(hereafter</w:t>
      </w:r>
      <w:r w:rsidR="00CF4CC0">
        <w:t xml:space="preserve"> “Vendor”) </w:t>
      </w:r>
      <w:r w:rsidR="00822388">
        <w:t xml:space="preserve"> to produce and develop these assets.</w:t>
      </w:r>
    </w:p>
    <w:p w14:paraId="4422D90B" w14:textId="77777777" w:rsidR="0050428A" w:rsidRDefault="0050428A" w:rsidP="00F72266">
      <w:pPr>
        <w:pStyle w:val="Subtitle"/>
      </w:pPr>
      <w:bookmarkStart w:id="7" w:name="_Toc247789176"/>
      <w:r>
        <w:t>Type of Contract</w:t>
      </w:r>
      <w:bookmarkEnd w:id="7"/>
    </w:p>
    <w:p w14:paraId="523CFA8F" w14:textId="77777777" w:rsidR="00822388" w:rsidRDefault="00822388" w:rsidP="00F72266">
      <w:pPr>
        <w:autoSpaceDE w:val="0"/>
        <w:autoSpaceDN w:val="0"/>
        <w:adjustRightInd w:val="0"/>
        <w:rPr>
          <w:bCs/>
        </w:rPr>
      </w:pPr>
    </w:p>
    <w:p w14:paraId="3710873B" w14:textId="2C7624A9" w:rsidR="004E6D2A" w:rsidRDefault="00750B73" w:rsidP="00F72266">
      <w:pPr>
        <w:autoSpaceDE w:val="0"/>
        <w:autoSpaceDN w:val="0"/>
        <w:adjustRightInd w:val="0"/>
      </w:pPr>
      <w:r>
        <w:rPr>
          <w:bCs/>
        </w:rPr>
        <w:t>I</w:t>
      </w:r>
      <w:r w:rsidR="00475BFB" w:rsidRPr="00475BFB">
        <w:rPr>
          <w:bCs/>
        </w:rPr>
        <w:t xml:space="preserve">f the </w:t>
      </w:r>
      <w:r w:rsidR="007751B4">
        <w:rPr>
          <w:bCs/>
        </w:rPr>
        <w:t>City</w:t>
      </w:r>
      <w:r w:rsidR="00475BFB" w:rsidRPr="00475BFB">
        <w:rPr>
          <w:bCs/>
        </w:rPr>
        <w:t xml:space="preserve"> enters into a contract as a r</w:t>
      </w:r>
      <w:r w:rsidR="0035471C">
        <w:rPr>
          <w:bCs/>
        </w:rPr>
        <w:t>esult of this RFP, it will be</w:t>
      </w:r>
      <w:r w:rsidR="008A2B9B">
        <w:rPr>
          <w:bCs/>
        </w:rPr>
        <w:t xml:space="preserve"> with negotiated subsidies and benefits given, and negotiated rent and fees to be remitted, in order to cultivate an environment to </w:t>
      </w:r>
      <w:r w:rsidR="00822388">
        <w:rPr>
          <w:bCs/>
        </w:rPr>
        <w:t>produce an event worthy of the Commonwealth’s c</w:t>
      </w:r>
      <w:r w:rsidR="0035471C">
        <w:rPr>
          <w:bCs/>
        </w:rPr>
        <w:t>apital C</w:t>
      </w:r>
      <w:r w:rsidR="008A2B9B">
        <w:rPr>
          <w:bCs/>
        </w:rPr>
        <w:t xml:space="preserve">ity. </w:t>
      </w:r>
      <w:r w:rsidR="00475BFB" w:rsidRPr="00475BFB">
        <w:rPr>
          <w:bCs/>
        </w:rPr>
        <w:t xml:space="preserve">The </w:t>
      </w:r>
      <w:r w:rsidR="007751B4">
        <w:rPr>
          <w:bCs/>
        </w:rPr>
        <w:t>City</w:t>
      </w:r>
      <w:r w:rsidR="00475BFB" w:rsidRPr="00475BFB">
        <w:rPr>
          <w:bCs/>
        </w:rPr>
        <w:t xml:space="preserve">, in its sole discretion, may undertake negotiations with </w:t>
      </w:r>
      <w:r w:rsidR="00C36949">
        <w:rPr>
          <w:bCs/>
        </w:rPr>
        <w:t>vendors</w:t>
      </w:r>
      <w:r w:rsidR="00475BFB" w:rsidRPr="00475BFB">
        <w:rPr>
          <w:bCs/>
        </w:rPr>
        <w:t xml:space="preserve"> whose proposals, in the judgment of the </w:t>
      </w:r>
      <w:r w:rsidR="007751B4">
        <w:rPr>
          <w:bCs/>
        </w:rPr>
        <w:t>City</w:t>
      </w:r>
      <w:r w:rsidR="00475BFB" w:rsidRPr="00475BFB">
        <w:rPr>
          <w:bCs/>
        </w:rPr>
        <w:t>, show them to be qualified, responsible</w:t>
      </w:r>
      <w:r w:rsidR="005A1755">
        <w:rPr>
          <w:bCs/>
        </w:rPr>
        <w:t xml:space="preserve"> and capable of performing the p</w:t>
      </w:r>
      <w:r w:rsidR="00475BFB" w:rsidRPr="00475BFB">
        <w:rPr>
          <w:bCs/>
        </w:rPr>
        <w:t>roject.</w:t>
      </w:r>
    </w:p>
    <w:p w14:paraId="4FDE5DE4" w14:textId="77777777" w:rsidR="004E6D2A" w:rsidRDefault="004E6D2A" w:rsidP="00F72266">
      <w:pPr>
        <w:pStyle w:val="Subtitle"/>
      </w:pPr>
      <w:bookmarkStart w:id="8" w:name="_Toc247789177"/>
      <w:r>
        <w:t>Rejection of Proposals</w:t>
      </w:r>
      <w:bookmarkEnd w:id="8"/>
    </w:p>
    <w:p w14:paraId="28F388D2" w14:textId="77777777" w:rsidR="00715AAE" w:rsidRDefault="00715AAE" w:rsidP="00F72266">
      <w:pPr>
        <w:autoSpaceDE w:val="0"/>
        <w:autoSpaceDN w:val="0"/>
        <w:adjustRightInd w:val="0"/>
        <w:rPr>
          <w:bCs/>
        </w:rPr>
      </w:pPr>
    </w:p>
    <w:p w14:paraId="7868D2F6" w14:textId="4B692B6E" w:rsidR="00475BFB" w:rsidRPr="00475BFB" w:rsidRDefault="00475BFB" w:rsidP="00F72266">
      <w:pPr>
        <w:autoSpaceDE w:val="0"/>
        <w:autoSpaceDN w:val="0"/>
        <w:adjustRightInd w:val="0"/>
      </w:pPr>
      <w:r w:rsidRPr="00475BFB">
        <w:rPr>
          <w:bCs/>
        </w:rPr>
        <w:t xml:space="preserve">The </w:t>
      </w:r>
      <w:r w:rsidR="007751B4">
        <w:rPr>
          <w:bCs/>
        </w:rPr>
        <w:t>City</w:t>
      </w:r>
      <w:r w:rsidRPr="00475BFB">
        <w:rPr>
          <w:bCs/>
        </w:rPr>
        <w:t xml:space="preserve"> reserves the right, in its sole and complete discretion, to reject any </w:t>
      </w:r>
      <w:r w:rsidR="0035471C">
        <w:rPr>
          <w:bCs/>
        </w:rPr>
        <w:t xml:space="preserve">and all </w:t>
      </w:r>
      <w:r w:rsidRPr="00475BFB">
        <w:rPr>
          <w:bCs/>
        </w:rPr>
        <w:t>proposal received as a result of this RFP.</w:t>
      </w:r>
    </w:p>
    <w:p w14:paraId="3B8BDF96" w14:textId="77777777" w:rsidR="004E6D2A" w:rsidRPr="004E6D2A" w:rsidRDefault="004E6D2A" w:rsidP="00F72266">
      <w:pPr>
        <w:pStyle w:val="Subtitle"/>
      </w:pPr>
      <w:bookmarkStart w:id="9" w:name="_Toc247789178"/>
      <w:r>
        <w:t>Incurring Costs</w:t>
      </w:r>
      <w:bookmarkEnd w:id="9"/>
    </w:p>
    <w:p w14:paraId="21D49797" w14:textId="77777777" w:rsidR="00715AAE" w:rsidRDefault="00715AAE" w:rsidP="00F72266">
      <w:pPr>
        <w:autoSpaceDE w:val="0"/>
        <w:autoSpaceDN w:val="0"/>
        <w:adjustRightInd w:val="0"/>
        <w:rPr>
          <w:bCs/>
        </w:rPr>
      </w:pPr>
    </w:p>
    <w:p w14:paraId="6645702C" w14:textId="7421C737" w:rsidR="00715AAE" w:rsidRPr="003206C5" w:rsidRDefault="00475BFB" w:rsidP="00F72266">
      <w:pPr>
        <w:autoSpaceDE w:val="0"/>
        <w:autoSpaceDN w:val="0"/>
        <w:adjustRightInd w:val="0"/>
      </w:pPr>
      <w:r w:rsidRPr="00475BFB">
        <w:rPr>
          <w:bCs/>
        </w:rPr>
        <w:t xml:space="preserve">The </w:t>
      </w:r>
      <w:r w:rsidR="007751B4">
        <w:rPr>
          <w:bCs/>
        </w:rPr>
        <w:t>City</w:t>
      </w:r>
      <w:r w:rsidRPr="00475BFB">
        <w:rPr>
          <w:bCs/>
        </w:rPr>
        <w:t xml:space="preserve"> is not liable for </w:t>
      </w:r>
      <w:r w:rsidR="003206C5">
        <w:rPr>
          <w:bCs/>
        </w:rPr>
        <w:t>any costs the v</w:t>
      </w:r>
      <w:r w:rsidRPr="00475BFB">
        <w:rPr>
          <w:bCs/>
        </w:rPr>
        <w:t>endor incurs in preparation and submission of its proposal, in participating in the RFP process or in anticipation of award of the contract.</w:t>
      </w:r>
      <w:bookmarkStart w:id="10" w:name="_Toc59592073"/>
      <w:bookmarkStart w:id="11" w:name="_Toc59954893"/>
      <w:bookmarkStart w:id="12" w:name="_Toc82927894"/>
    </w:p>
    <w:p w14:paraId="45395AE8" w14:textId="77777777" w:rsidR="00715AAE" w:rsidRDefault="00475BFB" w:rsidP="00F72266">
      <w:pPr>
        <w:pStyle w:val="Subtitle"/>
      </w:pPr>
      <w:bookmarkStart w:id="13" w:name="_Toc247789179"/>
      <w:r w:rsidRPr="00475BFB">
        <w:t>Questions &amp; Answers</w:t>
      </w:r>
      <w:bookmarkEnd w:id="10"/>
      <w:bookmarkEnd w:id="11"/>
      <w:bookmarkEnd w:id="12"/>
      <w:bookmarkEnd w:id="13"/>
    </w:p>
    <w:p w14:paraId="10ED24F9" w14:textId="77777777" w:rsidR="00715AAE" w:rsidRDefault="00715AAE" w:rsidP="00F72266">
      <w:pPr>
        <w:autoSpaceDE w:val="0"/>
        <w:autoSpaceDN w:val="0"/>
        <w:adjustRightInd w:val="0"/>
      </w:pPr>
    </w:p>
    <w:p w14:paraId="37BC1082" w14:textId="6BE27AB4" w:rsidR="00475BFB" w:rsidRPr="00475BFB" w:rsidRDefault="00B117AA" w:rsidP="00F72266">
      <w:pPr>
        <w:autoSpaceDE w:val="0"/>
        <w:autoSpaceDN w:val="0"/>
        <w:adjustRightInd w:val="0"/>
      </w:pPr>
      <w:r>
        <w:t>If a v</w:t>
      </w:r>
      <w:r w:rsidR="00475BFB" w:rsidRPr="00475BFB">
        <w:t>endor has any que</w:t>
      </w:r>
      <w:r w:rsidR="005324B4">
        <w:t xml:space="preserve">stions regarding this RFP, the vendor may submit the questions by email </w:t>
      </w:r>
      <w:r w:rsidR="00475BFB" w:rsidRPr="00475BFB">
        <w:t xml:space="preserve">to the </w:t>
      </w:r>
      <w:r w:rsidR="0035471C">
        <w:t>City</w:t>
      </w:r>
      <w:r w:rsidR="008A2B9B">
        <w:t xml:space="preserve"> contact, Jackie Parker</w:t>
      </w:r>
      <w:r w:rsidR="00400640">
        <w:t>, Director of Economic Development,</w:t>
      </w:r>
      <w:r w:rsidR="00475BFB" w:rsidRPr="00475BFB">
        <w:t xml:space="preserve"> </w:t>
      </w:r>
      <w:r w:rsidR="005324B4">
        <w:t xml:space="preserve">at </w:t>
      </w:r>
      <w:hyperlink r:id="rId11" w:history="1">
        <w:r w:rsidR="008A2B9B" w:rsidRPr="0093193D">
          <w:rPr>
            <w:rStyle w:val="Hyperlink"/>
          </w:rPr>
          <w:t>Jparker@cityofhbg.com</w:t>
        </w:r>
      </w:hyperlink>
      <w:r w:rsidR="0035471C">
        <w:rPr>
          <w:rStyle w:val="Hyperlink"/>
        </w:rPr>
        <w:t>,</w:t>
      </w:r>
      <w:r w:rsidR="008A2B9B">
        <w:t xml:space="preserve"> </w:t>
      </w:r>
      <w:r w:rsidR="00475BFB" w:rsidRPr="00475BFB">
        <w:rPr>
          <w:bCs/>
        </w:rPr>
        <w:t>no later than</w:t>
      </w:r>
      <w:r w:rsidR="00475BFB" w:rsidRPr="00475BFB">
        <w:t xml:space="preserve"> the date indicated on the </w:t>
      </w:r>
      <w:r w:rsidR="001C49B8">
        <w:t>Schedule</w:t>
      </w:r>
      <w:r w:rsidR="005324B4">
        <w:t xml:space="preserve">. </w:t>
      </w:r>
      <w:r w:rsidR="00475BFB" w:rsidRPr="00475BFB">
        <w:t xml:space="preserve">The </w:t>
      </w:r>
      <w:r w:rsidR="007751B4">
        <w:t>City</w:t>
      </w:r>
      <w:r w:rsidR="00475BFB" w:rsidRPr="00475BFB">
        <w:t xml:space="preserve"> shall </w:t>
      </w:r>
      <w:r w:rsidR="008A2B9B">
        <w:t>email the blind questions and answers to all prospective bidders</w:t>
      </w:r>
      <w:r w:rsidR="00F97868">
        <w:t xml:space="preserve"> </w:t>
      </w:r>
      <w:r w:rsidR="00475BFB" w:rsidRPr="00475BFB">
        <w:t xml:space="preserve">by the date stated on the </w:t>
      </w:r>
      <w:r w:rsidR="001C49B8">
        <w:t>schedule</w:t>
      </w:r>
      <w:r w:rsidR="00475BFB" w:rsidRPr="00475BFB">
        <w:rPr>
          <w:bCs/>
        </w:rPr>
        <w:t xml:space="preserve">.  </w:t>
      </w:r>
    </w:p>
    <w:p w14:paraId="49D41227" w14:textId="77777777" w:rsidR="00475BFB" w:rsidRPr="00475BFB" w:rsidRDefault="00475BFB" w:rsidP="00F72266">
      <w:pPr>
        <w:autoSpaceDE w:val="0"/>
        <w:autoSpaceDN w:val="0"/>
        <w:adjustRightInd w:val="0"/>
      </w:pPr>
    </w:p>
    <w:p w14:paraId="34A16849" w14:textId="03CFA624" w:rsidR="00475BFB" w:rsidRDefault="008A2B9B" w:rsidP="00F72266">
      <w:pPr>
        <w:autoSpaceDE w:val="0"/>
        <w:autoSpaceDN w:val="0"/>
        <w:adjustRightInd w:val="0"/>
        <w:rPr>
          <w:bCs/>
        </w:rPr>
      </w:pPr>
      <w:r>
        <w:rPr>
          <w:bCs/>
        </w:rPr>
        <w:t xml:space="preserve">All questions and responses, </w:t>
      </w:r>
      <w:r w:rsidR="00475BFB" w:rsidRPr="00475BFB">
        <w:rPr>
          <w:bCs/>
        </w:rPr>
        <w:t xml:space="preserve">as </w:t>
      </w:r>
      <w:r>
        <w:rPr>
          <w:bCs/>
        </w:rPr>
        <w:t>emailed,</w:t>
      </w:r>
      <w:r w:rsidR="004136E5">
        <w:rPr>
          <w:bCs/>
        </w:rPr>
        <w:t xml:space="preserve"> are considered as a formal</w:t>
      </w:r>
      <w:r w:rsidR="00475BFB" w:rsidRPr="00475BFB">
        <w:rPr>
          <w:bCs/>
        </w:rPr>
        <w:t xml:space="preserve"> addendum to, a</w:t>
      </w:r>
      <w:r w:rsidR="00A95CCE">
        <w:rPr>
          <w:bCs/>
        </w:rPr>
        <w:t>nd part of, this RFP</w:t>
      </w:r>
      <w:r w:rsidR="00D95265">
        <w:rPr>
          <w:bCs/>
        </w:rPr>
        <w:t>.  Each v</w:t>
      </w:r>
      <w:r w:rsidR="00475BFB" w:rsidRPr="00475BFB">
        <w:rPr>
          <w:bCs/>
        </w:rPr>
        <w:t>endor</w:t>
      </w:r>
      <w:r w:rsidR="00475BFB" w:rsidRPr="00475BFB">
        <w:t xml:space="preserve"> </w:t>
      </w:r>
      <w:r w:rsidR="00475BFB" w:rsidRPr="00475BFB">
        <w:rPr>
          <w:bCs/>
        </w:rPr>
        <w:t xml:space="preserve">shall be responsible to monitor </w:t>
      </w:r>
      <w:r w:rsidR="00190D0C">
        <w:rPr>
          <w:bCs/>
        </w:rPr>
        <w:t>their contact email addresses</w:t>
      </w:r>
      <w:r w:rsidR="00475BFB" w:rsidRPr="00475BFB">
        <w:rPr>
          <w:bCs/>
        </w:rPr>
        <w:t xml:space="preserve"> for new or revised RFP information.  The </w:t>
      </w:r>
      <w:r w:rsidR="007751B4">
        <w:rPr>
          <w:bCs/>
        </w:rPr>
        <w:t>City</w:t>
      </w:r>
      <w:r w:rsidR="00475BFB" w:rsidRPr="00475BFB">
        <w:rPr>
          <w:bCs/>
        </w:rPr>
        <w:t xml:space="preserve"> shall not be bound by any verbal information nor shall it be bound by any written information that is not either contained within the RFP or formally issued as an addendum by the </w:t>
      </w:r>
      <w:r w:rsidR="007751B4">
        <w:rPr>
          <w:bCs/>
        </w:rPr>
        <w:t>City</w:t>
      </w:r>
      <w:r w:rsidR="00BC459A">
        <w:rPr>
          <w:bCs/>
        </w:rPr>
        <w:t>.</w:t>
      </w:r>
    </w:p>
    <w:p w14:paraId="2629475E" w14:textId="4607D58E" w:rsidR="004426AE" w:rsidRPr="00716036" w:rsidRDefault="004426AE" w:rsidP="00716036">
      <w:pPr>
        <w:rPr>
          <w:bCs/>
        </w:rPr>
      </w:pPr>
      <w:r>
        <w:rPr>
          <w:bCs/>
        </w:rPr>
        <w:br w:type="page"/>
      </w:r>
    </w:p>
    <w:p w14:paraId="2F82DA2F" w14:textId="07C70E95" w:rsidR="00A95CCE" w:rsidRDefault="00400640" w:rsidP="00F72266">
      <w:pPr>
        <w:pStyle w:val="Subtitle"/>
      </w:pPr>
      <w:bookmarkStart w:id="14" w:name="_Toc247789180"/>
      <w:r>
        <w:lastRenderedPageBreak/>
        <w:t xml:space="preserve">Proposal Submission &amp; </w:t>
      </w:r>
      <w:r w:rsidR="00A95CCE">
        <w:t>Response Date</w:t>
      </w:r>
      <w:bookmarkEnd w:id="14"/>
    </w:p>
    <w:p w14:paraId="71AC51CE" w14:textId="77777777" w:rsidR="00A95CCE" w:rsidRDefault="00A95CCE" w:rsidP="00F72266">
      <w:pPr>
        <w:autoSpaceDE w:val="0"/>
        <w:autoSpaceDN w:val="0"/>
        <w:adjustRightInd w:val="0"/>
        <w:rPr>
          <w:bCs/>
        </w:rPr>
      </w:pPr>
    </w:p>
    <w:p w14:paraId="0E660ECC" w14:textId="52F960A1" w:rsidR="00475BFB" w:rsidRPr="00475BFB" w:rsidRDefault="00475BFB" w:rsidP="00F72266">
      <w:pPr>
        <w:autoSpaceDE w:val="0"/>
        <w:autoSpaceDN w:val="0"/>
        <w:adjustRightInd w:val="0"/>
      </w:pPr>
      <w:r w:rsidRPr="00475BFB">
        <w:t xml:space="preserve">To be considered for selection, </w:t>
      </w:r>
      <w:r w:rsidR="00822388">
        <w:t>four</w:t>
      </w:r>
      <w:r w:rsidR="00D860A0">
        <w:t xml:space="preserve"> </w:t>
      </w:r>
      <w:r w:rsidR="00822388">
        <w:t>(</w:t>
      </w:r>
      <w:r w:rsidR="00190D0C">
        <w:t>4</w:t>
      </w:r>
      <w:r w:rsidR="00822388">
        <w:t>)</w:t>
      </w:r>
      <w:r w:rsidR="00D860A0">
        <w:t xml:space="preserve"> hard c</w:t>
      </w:r>
      <w:r w:rsidR="00BC3765">
        <w:t xml:space="preserve">opies of </w:t>
      </w:r>
      <w:r w:rsidR="0035471C">
        <w:t xml:space="preserve">the </w:t>
      </w:r>
      <w:r w:rsidR="00BC3765">
        <w:t xml:space="preserve">proposal and </w:t>
      </w:r>
      <w:r w:rsidR="00822388">
        <w:t>(</w:t>
      </w:r>
      <w:r w:rsidR="00BC3765">
        <w:t>1</w:t>
      </w:r>
      <w:r w:rsidR="00822388">
        <w:t>)</w:t>
      </w:r>
      <w:r w:rsidR="00BC3765">
        <w:t xml:space="preserve"> </w:t>
      </w:r>
      <w:r w:rsidR="0035471C">
        <w:t xml:space="preserve">identical </w:t>
      </w:r>
      <w:r w:rsidR="00BC3765">
        <w:t>electronic</w:t>
      </w:r>
      <w:r w:rsidR="00D860A0">
        <w:t xml:space="preserve"> version</w:t>
      </w:r>
      <w:r w:rsidRPr="00475BFB">
        <w:t xml:space="preserve"> </w:t>
      </w:r>
      <w:r w:rsidR="00BC3765">
        <w:t xml:space="preserve">(email, thumb drive, CD, or link to a Dropbox or other cloud program) </w:t>
      </w:r>
      <w:r w:rsidRPr="00475BFB">
        <w:t xml:space="preserve">must arrive at the </w:t>
      </w:r>
      <w:r w:rsidR="007751B4">
        <w:t>City</w:t>
      </w:r>
      <w:r w:rsidRPr="00475BFB">
        <w:t xml:space="preserve"> on or before the time and date specified in the RFP </w:t>
      </w:r>
      <w:r w:rsidR="001C49B8">
        <w:t>schedule</w:t>
      </w:r>
      <w:r w:rsidR="00C50C0E">
        <w:t xml:space="preserve">. </w:t>
      </w:r>
      <w:r w:rsidR="00BC459A">
        <w:t>V</w:t>
      </w:r>
      <w:r w:rsidR="00C36949">
        <w:t>endors</w:t>
      </w:r>
      <w:r w:rsidRPr="00475BFB">
        <w:t xml:space="preserve"> who send proposals by mail or other delivery service should allow sufficient delivery time to ensure time</w:t>
      </w:r>
      <w:r w:rsidR="007074B8">
        <w:t xml:space="preserve">ly receipt of their proposals. </w:t>
      </w:r>
      <w:r w:rsidRPr="00475BFB">
        <w:t xml:space="preserve">If, due to inclement weather, natural disaster, or any other cause, the </w:t>
      </w:r>
      <w:r w:rsidR="007751B4">
        <w:t>City</w:t>
      </w:r>
      <w:r w:rsidRPr="00475BFB">
        <w:t xml:space="preserve"> office location to which proposals are to be returned is closed on the proposal response date, the deadline for submission will be automatically extended until the next </w:t>
      </w:r>
      <w:r w:rsidR="007751B4">
        <w:t>City</w:t>
      </w:r>
      <w:r w:rsidRPr="00475BFB">
        <w:t xml:space="preserve"> business day on which the office is open, unless the </w:t>
      </w:r>
      <w:r w:rsidR="007751B4">
        <w:t>City</w:t>
      </w:r>
      <w:r w:rsidRPr="00475BFB">
        <w:t xml:space="preserve"> otherwise notifies </w:t>
      </w:r>
      <w:r w:rsidR="00C36949">
        <w:t>vendors</w:t>
      </w:r>
      <w:r w:rsidR="00C50C0E">
        <w:t xml:space="preserve">. </w:t>
      </w:r>
      <w:r w:rsidRPr="00475BFB">
        <w:t xml:space="preserve">The </w:t>
      </w:r>
      <w:r w:rsidR="007751B4">
        <w:t>City</w:t>
      </w:r>
      <w:r w:rsidRPr="00475BFB">
        <w:t xml:space="preserve"> will reject, unopened, any late proposals.</w:t>
      </w:r>
    </w:p>
    <w:p w14:paraId="610931CB" w14:textId="77777777" w:rsidR="00A95CCE" w:rsidRDefault="00A95CCE" w:rsidP="00F72266">
      <w:pPr>
        <w:pStyle w:val="Subtitle"/>
      </w:pPr>
      <w:bookmarkStart w:id="15" w:name="_Toc247789181"/>
      <w:r>
        <w:t>Proposals</w:t>
      </w:r>
      <w:bookmarkEnd w:id="15"/>
    </w:p>
    <w:p w14:paraId="71973278" w14:textId="77777777" w:rsidR="00A95CCE" w:rsidRDefault="00A95CCE" w:rsidP="00F72266">
      <w:pPr>
        <w:autoSpaceDE w:val="0"/>
        <w:autoSpaceDN w:val="0"/>
        <w:adjustRightInd w:val="0"/>
        <w:rPr>
          <w:bCs/>
        </w:rPr>
      </w:pPr>
    </w:p>
    <w:p w14:paraId="7C525D4E" w14:textId="769B2E0F" w:rsidR="00475BFB" w:rsidRPr="00475BFB" w:rsidRDefault="00475BFB" w:rsidP="00F72266">
      <w:pPr>
        <w:autoSpaceDE w:val="0"/>
        <w:autoSpaceDN w:val="0"/>
        <w:adjustRightInd w:val="0"/>
      </w:pPr>
      <w:r w:rsidRPr="00475BFB">
        <w:rPr>
          <w:bCs/>
        </w:rPr>
        <w:t xml:space="preserve">To be considered, </w:t>
      </w:r>
      <w:r w:rsidR="00C36949">
        <w:rPr>
          <w:bCs/>
        </w:rPr>
        <w:t>vendors</w:t>
      </w:r>
      <w:r w:rsidR="0035471C">
        <w:rPr>
          <w:bCs/>
        </w:rPr>
        <w:t xml:space="preserve"> must</w:t>
      </w:r>
      <w:r w:rsidRPr="00475BFB">
        <w:rPr>
          <w:bCs/>
        </w:rPr>
        <w:t xml:space="preserve"> submit a complete response to this RFP to the </w:t>
      </w:r>
      <w:r w:rsidR="007751B4">
        <w:rPr>
          <w:bCs/>
        </w:rPr>
        <w:t>City</w:t>
      </w:r>
      <w:r w:rsidRPr="00475BFB">
        <w:rPr>
          <w:bCs/>
        </w:rPr>
        <w:t>.  Each proposal page should be numbered for ease of reference.  An o</w:t>
      </w:r>
      <w:r w:rsidR="00A2609D">
        <w:rPr>
          <w:bCs/>
        </w:rPr>
        <w:t>fficial</w:t>
      </w:r>
      <w:r w:rsidR="004F52BA">
        <w:rPr>
          <w:bCs/>
        </w:rPr>
        <w:t>,</w:t>
      </w:r>
      <w:r w:rsidR="00A2609D">
        <w:rPr>
          <w:bCs/>
        </w:rPr>
        <w:t xml:space="preserve"> authorized to bind the v</w:t>
      </w:r>
      <w:r w:rsidRPr="00475BFB">
        <w:rPr>
          <w:bCs/>
        </w:rPr>
        <w:t>endor to its provisions</w:t>
      </w:r>
      <w:r w:rsidR="004F52BA">
        <w:rPr>
          <w:bCs/>
        </w:rPr>
        <w:t>,</w:t>
      </w:r>
      <w:r w:rsidRPr="00475BFB">
        <w:rPr>
          <w:bCs/>
        </w:rPr>
        <w:t xml:space="preserve"> must sign the proposal. If the official signs the Proposal Co</w:t>
      </w:r>
      <w:r w:rsidR="00A2609D">
        <w:rPr>
          <w:bCs/>
        </w:rPr>
        <w:t>ver Sheet</w:t>
      </w:r>
      <w:r w:rsidRPr="00475BFB">
        <w:rPr>
          <w:bCs/>
        </w:rPr>
        <w:t xml:space="preserve"> and the Proposal Cover Sheet is attached to the Vendor’s proposal, the requirement will be met.  For this RFP, the proposal mus</w:t>
      </w:r>
      <w:r w:rsidR="00825F0F">
        <w:rPr>
          <w:bCs/>
        </w:rPr>
        <w:t>t remain valid</w:t>
      </w:r>
      <w:r w:rsidR="00A2609D">
        <w:rPr>
          <w:bCs/>
        </w:rPr>
        <w:t xml:space="preserve"> for 60</w:t>
      </w:r>
      <w:r w:rsidR="00825F0F">
        <w:rPr>
          <w:bCs/>
        </w:rPr>
        <w:t xml:space="preserve"> days</w:t>
      </w:r>
      <w:r w:rsidRPr="00475BFB">
        <w:rPr>
          <w:bCs/>
        </w:rPr>
        <w:t xml:space="preserve"> or until a contract is fully executed.  If the </w:t>
      </w:r>
      <w:r w:rsidR="007751B4">
        <w:rPr>
          <w:bCs/>
        </w:rPr>
        <w:t>City</w:t>
      </w:r>
      <w:r w:rsidR="00A2609D">
        <w:rPr>
          <w:bCs/>
        </w:rPr>
        <w:t xml:space="preserve"> selects the v</w:t>
      </w:r>
      <w:r w:rsidRPr="00475BFB">
        <w:rPr>
          <w:bCs/>
        </w:rPr>
        <w:t>endor’s proposal for award</w:t>
      </w:r>
      <w:r w:rsidR="00A2609D">
        <w:rPr>
          <w:bCs/>
        </w:rPr>
        <w:t>, the contents of the selected v</w:t>
      </w:r>
      <w:r w:rsidRPr="00475BFB">
        <w:rPr>
          <w:bCs/>
        </w:rPr>
        <w:t xml:space="preserve">endor’s proposal will become, except to the extent the contents are changed through Best and Final Offers or negotiations, contractual obligations.  </w:t>
      </w:r>
    </w:p>
    <w:p w14:paraId="7ED27830" w14:textId="77777777" w:rsidR="00475BFB" w:rsidRPr="00475BFB" w:rsidRDefault="00475BFB" w:rsidP="00F72266">
      <w:pPr>
        <w:autoSpaceDE w:val="0"/>
        <w:autoSpaceDN w:val="0"/>
        <w:adjustRightInd w:val="0"/>
      </w:pPr>
    </w:p>
    <w:p w14:paraId="46F75850" w14:textId="3A42DD86" w:rsidR="00475BFB" w:rsidRDefault="005831A2" w:rsidP="00F72266">
      <w:pPr>
        <w:autoSpaceDE w:val="0"/>
        <w:autoSpaceDN w:val="0"/>
        <w:adjustRightInd w:val="0"/>
        <w:rPr>
          <w:bCs/>
        </w:rPr>
      </w:pPr>
      <w:r>
        <w:rPr>
          <w:bCs/>
        </w:rPr>
        <w:t>Each v</w:t>
      </w:r>
      <w:r w:rsidR="00475BFB" w:rsidRPr="00475BFB">
        <w:rPr>
          <w:bCs/>
        </w:rPr>
        <w:t>endor submitting a proposal specifically waives any right to withdraw</w:t>
      </w:r>
      <w:r>
        <w:rPr>
          <w:bCs/>
        </w:rPr>
        <w:t xml:space="preserve"> or modify it, except that the v</w:t>
      </w:r>
      <w:r w:rsidR="00475BFB" w:rsidRPr="00475BFB">
        <w:rPr>
          <w:bCs/>
        </w:rPr>
        <w:t xml:space="preserve">endor may withdraw its proposal by written notice received at the </w:t>
      </w:r>
      <w:r w:rsidR="007751B4">
        <w:rPr>
          <w:bCs/>
        </w:rPr>
        <w:t>City</w:t>
      </w:r>
      <w:r w:rsidR="00475BFB" w:rsidRPr="00475BFB">
        <w:rPr>
          <w:bCs/>
        </w:rPr>
        <w:t>’s address for proposal delivery prior to the exact hour and date spec</w:t>
      </w:r>
      <w:r>
        <w:rPr>
          <w:bCs/>
        </w:rPr>
        <w:t>ified for proposal receipt.  A v</w:t>
      </w:r>
      <w:r w:rsidR="00475BFB" w:rsidRPr="00475BFB">
        <w:rPr>
          <w:bCs/>
        </w:rPr>
        <w:t>endor</w:t>
      </w:r>
      <w:r w:rsidR="00190D0C">
        <w:rPr>
          <w:bCs/>
        </w:rPr>
        <w:t>,</w:t>
      </w:r>
      <w:r w:rsidR="00475BFB" w:rsidRPr="00475BFB">
        <w:rPr>
          <w:bCs/>
        </w:rPr>
        <w:t xml:space="preserve"> or its authorized representative</w:t>
      </w:r>
      <w:r w:rsidR="00190D0C">
        <w:rPr>
          <w:bCs/>
        </w:rPr>
        <w:t>,</w:t>
      </w:r>
      <w:r w:rsidR="00475BFB" w:rsidRPr="00475BFB">
        <w:rPr>
          <w:bCs/>
        </w:rPr>
        <w:t xml:space="preserve"> may withdraw its proposal in person prior to the exact hour and date set for proposal receipt, provided the withdrawing person provides appropriate identification and signs </w:t>
      </w:r>
      <w:r w:rsidR="002529D3">
        <w:rPr>
          <w:bCs/>
        </w:rPr>
        <w:t>a receipt for the proposal.</w:t>
      </w:r>
      <w:r>
        <w:rPr>
          <w:bCs/>
        </w:rPr>
        <w:t xml:space="preserve"> A v</w:t>
      </w:r>
      <w:r w:rsidR="00475BFB" w:rsidRPr="00475BFB">
        <w:rPr>
          <w:bCs/>
        </w:rPr>
        <w:t xml:space="preserve">endor may modify its submitted proposal prior to the exact hour and date set for proposal receipt only by submitting a new sealed proposal or sealed </w:t>
      </w:r>
      <w:r w:rsidR="00C36949" w:rsidRPr="00475BFB">
        <w:rPr>
          <w:bCs/>
        </w:rPr>
        <w:t>modification, which</w:t>
      </w:r>
      <w:r w:rsidR="00475BFB" w:rsidRPr="00475BFB">
        <w:rPr>
          <w:bCs/>
        </w:rPr>
        <w:t xml:space="preserve"> complies with the RFP requirements.</w:t>
      </w:r>
      <w:r w:rsidR="00190D0C">
        <w:rPr>
          <w:bCs/>
        </w:rPr>
        <w:t xml:space="preserve">  </w:t>
      </w:r>
      <w:r w:rsidR="0035471C">
        <w:rPr>
          <w:bCs/>
        </w:rPr>
        <w:t xml:space="preserve">One proposal per applicant is allowed. </w:t>
      </w:r>
    </w:p>
    <w:p w14:paraId="7FC8A851" w14:textId="77777777" w:rsidR="00190D0C" w:rsidRDefault="00190D0C" w:rsidP="00F72266">
      <w:pPr>
        <w:autoSpaceDE w:val="0"/>
        <w:autoSpaceDN w:val="0"/>
        <w:adjustRightInd w:val="0"/>
        <w:rPr>
          <w:bCs/>
        </w:rPr>
      </w:pPr>
    </w:p>
    <w:p w14:paraId="7D159D2A" w14:textId="0C0486C2" w:rsidR="004F52BA" w:rsidRPr="004F52BA" w:rsidRDefault="00190D0C" w:rsidP="004F52BA">
      <w:pPr>
        <w:autoSpaceDE w:val="0"/>
        <w:autoSpaceDN w:val="0"/>
        <w:adjustRightInd w:val="0"/>
        <w:rPr>
          <w:bCs/>
        </w:rPr>
      </w:pPr>
      <w:r>
        <w:rPr>
          <w:bCs/>
        </w:rPr>
        <w:t>Upon opening and meeting with desired vendors, the City of Harrisburg reserves the right to negotiate fully, the project scope/deliverables/and fees, as best suits the City and Vendor</w:t>
      </w:r>
    </w:p>
    <w:p w14:paraId="732E1093" w14:textId="107CC7CD" w:rsidR="00C36949" w:rsidRDefault="00C36949" w:rsidP="00F72266">
      <w:pPr>
        <w:pStyle w:val="Subtitle"/>
      </w:pPr>
      <w:bookmarkStart w:id="16" w:name="_Toc247789182"/>
      <w:r>
        <w:t>Discussions for Clarification</w:t>
      </w:r>
      <w:bookmarkEnd w:id="16"/>
    </w:p>
    <w:p w14:paraId="0BC53CEB" w14:textId="77777777" w:rsidR="00C36949" w:rsidRDefault="00C36949" w:rsidP="00F72266">
      <w:pPr>
        <w:autoSpaceDE w:val="0"/>
        <w:autoSpaceDN w:val="0"/>
        <w:adjustRightInd w:val="0"/>
      </w:pPr>
    </w:p>
    <w:p w14:paraId="1C862CD5" w14:textId="59CE6712" w:rsidR="00190D0C" w:rsidRDefault="00C36949" w:rsidP="00F72266">
      <w:pPr>
        <w:autoSpaceDE w:val="0"/>
        <w:autoSpaceDN w:val="0"/>
        <w:adjustRightInd w:val="0"/>
      </w:pPr>
      <w:r>
        <w:t>Vendors</w:t>
      </w:r>
      <w:r w:rsidR="00475BFB" w:rsidRPr="00475BFB">
        <w:t xml:space="preserve"> may be required to make an oral or written clarification of their proposals to the </w:t>
      </w:r>
      <w:r w:rsidR="007751B4">
        <w:t>City</w:t>
      </w:r>
      <w:r w:rsidR="00475BFB" w:rsidRPr="00475BFB">
        <w:t xml:space="preserve"> to ensure </w:t>
      </w:r>
      <w:r w:rsidR="0035471C">
        <w:t xml:space="preserve">there exists a </w:t>
      </w:r>
      <w:r w:rsidR="00475BFB" w:rsidRPr="00475BFB">
        <w:t>tho</w:t>
      </w:r>
      <w:r w:rsidR="00522FD9">
        <w:t>rough mutual understanding and v</w:t>
      </w:r>
      <w:r w:rsidR="00475BFB" w:rsidRPr="00475BFB">
        <w:t xml:space="preserve">endor responsiveness to the solicitation requirements.  The </w:t>
      </w:r>
      <w:r w:rsidR="007751B4">
        <w:t>City</w:t>
      </w:r>
      <w:r w:rsidR="00475BFB" w:rsidRPr="00475BFB">
        <w:t xml:space="preserve"> will initiate requests for clarification.  Clarifications may occur at any stage of the evaluation and selection process prior to contract execution.</w:t>
      </w:r>
    </w:p>
    <w:p w14:paraId="24B26B30" w14:textId="77777777" w:rsidR="004F52BA" w:rsidRDefault="004F52BA" w:rsidP="00F72266">
      <w:pPr>
        <w:autoSpaceDE w:val="0"/>
        <w:autoSpaceDN w:val="0"/>
        <w:adjustRightInd w:val="0"/>
      </w:pPr>
    </w:p>
    <w:p w14:paraId="787B77A4" w14:textId="77777777" w:rsidR="004F52BA" w:rsidRDefault="004F52BA" w:rsidP="00F72266">
      <w:pPr>
        <w:autoSpaceDE w:val="0"/>
        <w:autoSpaceDN w:val="0"/>
        <w:adjustRightInd w:val="0"/>
      </w:pPr>
    </w:p>
    <w:p w14:paraId="5C713F55" w14:textId="77777777" w:rsidR="008C391A" w:rsidRDefault="008C391A" w:rsidP="00F72266">
      <w:pPr>
        <w:autoSpaceDE w:val="0"/>
        <w:autoSpaceDN w:val="0"/>
        <w:adjustRightInd w:val="0"/>
      </w:pPr>
    </w:p>
    <w:p w14:paraId="7F9790DE" w14:textId="77777777" w:rsidR="008C391A" w:rsidRDefault="008C391A" w:rsidP="00F72266">
      <w:pPr>
        <w:autoSpaceDE w:val="0"/>
        <w:autoSpaceDN w:val="0"/>
        <w:adjustRightInd w:val="0"/>
      </w:pPr>
    </w:p>
    <w:p w14:paraId="33A9B6BB" w14:textId="77777777" w:rsidR="004F52BA" w:rsidRPr="00475BFB" w:rsidRDefault="004F52BA" w:rsidP="00F72266">
      <w:pPr>
        <w:autoSpaceDE w:val="0"/>
        <w:autoSpaceDN w:val="0"/>
        <w:adjustRightInd w:val="0"/>
      </w:pPr>
    </w:p>
    <w:p w14:paraId="7E4B6861" w14:textId="77777777" w:rsidR="00C36949" w:rsidRDefault="00C36949" w:rsidP="00F72266">
      <w:pPr>
        <w:pStyle w:val="Subtitle"/>
      </w:pPr>
      <w:bookmarkStart w:id="17" w:name="_Toc247789183"/>
      <w:r>
        <w:lastRenderedPageBreak/>
        <w:t>Prime Vendor Responsibilities</w:t>
      </w:r>
      <w:bookmarkEnd w:id="17"/>
    </w:p>
    <w:p w14:paraId="79A7743E" w14:textId="77777777" w:rsidR="00C36949" w:rsidRDefault="00C36949" w:rsidP="00F72266">
      <w:pPr>
        <w:autoSpaceDE w:val="0"/>
        <w:autoSpaceDN w:val="0"/>
        <w:adjustRightInd w:val="0"/>
      </w:pPr>
    </w:p>
    <w:p w14:paraId="433C1D1B" w14:textId="77777777" w:rsidR="00BB3A2B" w:rsidRDefault="00475BFB" w:rsidP="00F72266">
      <w:pPr>
        <w:autoSpaceDE w:val="0"/>
        <w:autoSpaceDN w:val="0"/>
        <w:adjustRightInd w:val="0"/>
      </w:pPr>
      <w:r w:rsidRPr="00475BFB">
        <w:t>The cont</w:t>
      </w:r>
      <w:r w:rsidR="00522FD9">
        <w:t>ract will require the selected v</w:t>
      </w:r>
      <w:r w:rsidRPr="00475BFB">
        <w:t>endor to assume</w:t>
      </w:r>
      <w:r w:rsidR="00190D0C">
        <w:t xml:space="preserve"> responsibility for all planning, sponsorship procurement, entertainment procurement, sub-contractor management, volunteer development, pre, day-of, and post event public/media relations, pre, day-of, post event production and management, and all other facets of event productions and management, not negotiated out of this contract, nor unforeseen and unmentioned in the contract. </w:t>
      </w:r>
    </w:p>
    <w:p w14:paraId="428C14D6" w14:textId="77777777" w:rsidR="00BB3A2B" w:rsidRDefault="00BB3A2B" w:rsidP="00F72266">
      <w:pPr>
        <w:autoSpaceDE w:val="0"/>
        <w:autoSpaceDN w:val="0"/>
        <w:adjustRightInd w:val="0"/>
      </w:pPr>
    </w:p>
    <w:p w14:paraId="3B05FFAE" w14:textId="743579BC" w:rsidR="00475BFB" w:rsidRPr="00475BFB" w:rsidRDefault="00475BFB" w:rsidP="00F72266">
      <w:pPr>
        <w:autoSpaceDE w:val="0"/>
        <w:autoSpaceDN w:val="0"/>
        <w:adjustRightInd w:val="0"/>
      </w:pPr>
      <w:r w:rsidRPr="00475BFB">
        <w:t xml:space="preserve">The </w:t>
      </w:r>
      <w:r w:rsidR="007751B4">
        <w:t>City</w:t>
      </w:r>
      <w:r w:rsidR="00522FD9">
        <w:t xml:space="preserve"> will consider the selected v</w:t>
      </w:r>
      <w:r w:rsidRPr="00475BFB">
        <w:t>endor to be the sole point of contact with regard to contractual matters.</w:t>
      </w:r>
    </w:p>
    <w:p w14:paraId="702E82C9" w14:textId="13960ABC" w:rsidR="00475BFB" w:rsidRPr="00475BFB" w:rsidRDefault="00C36949" w:rsidP="00F72266">
      <w:pPr>
        <w:pStyle w:val="Subtitle"/>
      </w:pPr>
      <w:bookmarkStart w:id="18" w:name="_Toc247789184"/>
      <w:r>
        <w:t>Proposal Contents</w:t>
      </w:r>
      <w:bookmarkEnd w:id="18"/>
    </w:p>
    <w:p w14:paraId="435C4B49" w14:textId="77777777" w:rsidR="00475BFB" w:rsidRPr="00475BFB" w:rsidRDefault="00475BFB" w:rsidP="00F72266">
      <w:pPr>
        <w:autoSpaceDE w:val="0"/>
        <w:autoSpaceDN w:val="0"/>
        <w:adjustRightInd w:val="0"/>
      </w:pPr>
    </w:p>
    <w:p w14:paraId="46C10982" w14:textId="6C0B6ABC" w:rsidR="00475BFB" w:rsidRPr="00475BFB" w:rsidRDefault="00475BFB" w:rsidP="00F72266">
      <w:pPr>
        <w:autoSpaceDE w:val="0"/>
        <w:autoSpaceDN w:val="0"/>
        <w:adjustRightInd w:val="0"/>
      </w:pPr>
      <w:r w:rsidRPr="00C36949">
        <w:rPr>
          <w:rStyle w:val="Emphasis"/>
        </w:rPr>
        <w:t>Confidential Information</w:t>
      </w:r>
      <w:r w:rsidRPr="00475BFB">
        <w:t xml:space="preserve">.  The </w:t>
      </w:r>
      <w:r w:rsidR="007751B4">
        <w:t>City</w:t>
      </w:r>
      <w:r w:rsidRPr="00475BFB">
        <w:t xml:space="preserve"> is not requesting, and does not require, confidential proprietary information or trade secrets to be included as part of </w:t>
      </w:r>
      <w:r w:rsidR="00C36949">
        <w:t>vendors</w:t>
      </w:r>
      <w:r w:rsidRPr="00475BFB">
        <w:t xml:space="preserve">’ submissions in order to evaluate proposals submitted in response to this RFP.  Accordingly, except as provided herein, </w:t>
      </w:r>
      <w:r w:rsidR="00C36949">
        <w:t>vendors</w:t>
      </w:r>
      <w:r w:rsidRPr="00475BFB">
        <w:t xml:space="preserve"> should not label proposal submissions as confidential or proprietary o</w:t>
      </w:r>
      <w:r w:rsidR="00B5737B">
        <w:t>r trade secret protected.</w:t>
      </w:r>
    </w:p>
    <w:p w14:paraId="76969FD5" w14:textId="77777777" w:rsidR="00475BFB" w:rsidRPr="00475BFB" w:rsidRDefault="00475BFB" w:rsidP="00F72266">
      <w:pPr>
        <w:autoSpaceDE w:val="0"/>
        <w:autoSpaceDN w:val="0"/>
        <w:adjustRightInd w:val="0"/>
      </w:pPr>
    </w:p>
    <w:p w14:paraId="14AEEAE1" w14:textId="6B0ABE23" w:rsidR="00475BFB" w:rsidRPr="00475BFB" w:rsidRDefault="007751B4" w:rsidP="00F72266">
      <w:pPr>
        <w:autoSpaceDE w:val="0"/>
        <w:autoSpaceDN w:val="0"/>
        <w:adjustRightInd w:val="0"/>
      </w:pPr>
      <w:r>
        <w:rPr>
          <w:rStyle w:val="Emphasis"/>
        </w:rPr>
        <w:t>City</w:t>
      </w:r>
      <w:r w:rsidR="00475BFB" w:rsidRPr="00C36949">
        <w:rPr>
          <w:rStyle w:val="Emphasis"/>
        </w:rPr>
        <w:t xml:space="preserve"> Use</w:t>
      </w:r>
      <w:r w:rsidR="00C36949">
        <w:t xml:space="preserve">. </w:t>
      </w:r>
      <w:r w:rsidR="00475BFB" w:rsidRPr="00475BFB">
        <w:t xml:space="preserve">All material submitted with the proposal shall be considered the property of the </w:t>
      </w:r>
      <w:r>
        <w:t>City</w:t>
      </w:r>
      <w:r w:rsidR="00475BFB" w:rsidRPr="00475BFB">
        <w:t xml:space="preserve"> and may be returned only at the </w:t>
      </w:r>
      <w:r>
        <w:t>City</w:t>
      </w:r>
      <w:r w:rsidR="00475BFB" w:rsidRPr="00475BFB">
        <w:t xml:space="preserve">’s option.  The </w:t>
      </w:r>
      <w:r>
        <w:t>City</w:t>
      </w:r>
      <w:r w:rsidR="00475BFB" w:rsidRPr="00475BFB">
        <w:t xml:space="preserve"> has the right to use any or all ideas not protected by intellectual property rights that are presented in any proposal regardless of whether the propos</w:t>
      </w:r>
      <w:r w:rsidR="00F64AF8">
        <w:t>al becomes part of a contract. Notwithstanding any v</w:t>
      </w:r>
      <w:r w:rsidR="00475BFB" w:rsidRPr="00475BFB">
        <w:t xml:space="preserve">endor copyright designations contained on proposals, the </w:t>
      </w:r>
      <w:r>
        <w:t>City</w:t>
      </w:r>
      <w:r w:rsidR="00475BFB" w:rsidRPr="00475BFB">
        <w:t xml:space="preserve"> shall have the right to make copies and distribute proposals internally.</w:t>
      </w:r>
    </w:p>
    <w:p w14:paraId="12B10859" w14:textId="1B62CD2D" w:rsidR="007D3950" w:rsidRDefault="007D3950" w:rsidP="00F72266">
      <w:pPr>
        <w:pStyle w:val="Subtitle"/>
      </w:pPr>
      <w:bookmarkStart w:id="19" w:name="_Toc247789185"/>
      <w:r>
        <w:t>News Releases</w:t>
      </w:r>
      <w:bookmarkEnd w:id="19"/>
      <w:r w:rsidR="00475BFB" w:rsidRPr="00475BFB">
        <w:t xml:space="preserve">  </w:t>
      </w:r>
    </w:p>
    <w:p w14:paraId="2A4B7373" w14:textId="77777777" w:rsidR="007D3950" w:rsidRDefault="007D3950" w:rsidP="00F72266">
      <w:pPr>
        <w:autoSpaceDE w:val="0"/>
        <w:autoSpaceDN w:val="0"/>
        <w:adjustRightInd w:val="0"/>
      </w:pPr>
    </w:p>
    <w:p w14:paraId="78EA81E6" w14:textId="68C1C49D" w:rsidR="00475BFB" w:rsidRPr="00475BFB" w:rsidRDefault="007D3950" w:rsidP="00F72266">
      <w:pPr>
        <w:autoSpaceDE w:val="0"/>
        <w:autoSpaceDN w:val="0"/>
        <w:adjustRightInd w:val="0"/>
      </w:pPr>
      <w:r>
        <w:t>V</w:t>
      </w:r>
      <w:r w:rsidR="00C36949">
        <w:t>endors</w:t>
      </w:r>
      <w:r w:rsidR="00475BFB" w:rsidRPr="00475BFB">
        <w:t xml:space="preserve"> </w:t>
      </w:r>
      <w:r w:rsidR="00BF2C99">
        <w:t>shall not issue news releases, i</w:t>
      </w:r>
      <w:r w:rsidR="00475BFB" w:rsidRPr="00475BFB">
        <w:t>nternet postings, advertisements or any other public com</w:t>
      </w:r>
      <w:r>
        <w:t xml:space="preserve">munications pertaining to this </w:t>
      </w:r>
      <w:r w:rsidR="00BB3A2B">
        <w:t xml:space="preserve">RFP, </w:t>
      </w:r>
      <w:r w:rsidR="00475BFB" w:rsidRPr="00475BFB">
        <w:t xml:space="preserve">without prior written approval of the </w:t>
      </w:r>
      <w:r w:rsidR="007751B4">
        <w:t>City</w:t>
      </w:r>
      <w:r w:rsidR="00475BFB" w:rsidRPr="00475BFB">
        <w:t xml:space="preserve">, and then only in coordination with the </w:t>
      </w:r>
      <w:r w:rsidR="007751B4">
        <w:t>City</w:t>
      </w:r>
      <w:r w:rsidR="00475BFB" w:rsidRPr="00475BFB">
        <w:t>.</w:t>
      </w:r>
    </w:p>
    <w:p w14:paraId="09E206C3" w14:textId="79D62C5F" w:rsidR="007D3950" w:rsidRDefault="00475BFB" w:rsidP="00F72266">
      <w:pPr>
        <w:pStyle w:val="Subtitle"/>
      </w:pPr>
      <w:bookmarkStart w:id="20" w:name="_Toc82927907"/>
      <w:bookmarkStart w:id="21" w:name="_Toc247789186"/>
      <w:bookmarkStart w:id="22" w:name="_Toc58861994"/>
      <w:bookmarkStart w:id="23" w:name="_Toc59954903"/>
      <w:r w:rsidRPr="00475BFB">
        <w:t>Restriction of Contact</w:t>
      </w:r>
      <w:bookmarkEnd w:id="20"/>
      <w:bookmarkEnd w:id="21"/>
    </w:p>
    <w:p w14:paraId="4F76AD9F" w14:textId="77777777" w:rsidR="007D3950" w:rsidRDefault="007D3950" w:rsidP="00F72266">
      <w:pPr>
        <w:autoSpaceDE w:val="0"/>
        <w:autoSpaceDN w:val="0"/>
        <w:adjustRightInd w:val="0"/>
      </w:pPr>
    </w:p>
    <w:p w14:paraId="5585BE35" w14:textId="01D9FCFF" w:rsidR="00475BFB" w:rsidRPr="00475BFB" w:rsidRDefault="00475BFB" w:rsidP="00F72266">
      <w:pPr>
        <w:autoSpaceDE w:val="0"/>
        <w:autoSpaceDN w:val="0"/>
        <w:adjustRightInd w:val="0"/>
      </w:pPr>
      <w:r w:rsidRPr="00475BFB">
        <w:t xml:space="preserve">From the issue date of this RFP until the </w:t>
      </w:r>
      <w:r w:rsidR="007751B4">
        <w:t>City</w:t>
      </w:r>
      <w:r w:rsidRPr="00475BFB">
        <w:t xml:space="preserve"> selects a proposal for award, the </w:t>
      </w:r>
      <w:r w:rsidR="007751B4">
        <w:t>City</w:t>
      </w:r>
      <w:r w:rsidRPr="00475BFB">
        <w:t xml:space="preserve"> is the sole point of contact concerning this RFP.  Any violation of this condition may be cause for the </w:t>
      </w:r>
      <w:r w:rsidR="007751B4">
        <w:t>City</w:t>
      </w:r>
      <w:r w:rsidR="00BF2C99">
        <w:t xml:space="preserve"> to reject the offending v</w:t>
      </w:r>
      <w:r w:rsidRPr="00475BFB">
        <w:t xml:space="preserve">endor’s proposal.  If the </w:t>
      </w:r>
      <w:r w:rsidR="007751B4">
        <w:t>City</w:t>
      </w:r>
      <w:r w:rsidR="00A86921">
        <w:t xml:space="preserve"> later discovers that the v</w:t>
      </w:r>
      <w:r w:rsidRPr="00475BFB">
        <w:t xml:space="preserve">endor has engaged in any violations of this condition, the </w:t>
      </w:r>
      <w:r w:rsidR="007751B4">
        <w:t>City</w:t>
      </w:r>
      <w:r w:rsidRPr="00475BFB">
        <w:t xml:space="preserve"> may reject the offending Vendor’s proposal</w:t>
      </w:r>
      <w:r w:rsidR="00BF2C99">
        <w:t xml:space="preserve"> or rescind its contract award.</w:t>
      </w:r>
      <w:r w:rsidRPr="00475BFB">
        <w:t xml:space="preserve"> </w:t>
      </w:r>
      <w:r w:rsidR="00BF2C99">
        <w:t>V</w:t>
      </w:r>
      <w:r w:rsidR="00C36949">
        <w:t>endors</w:t>
      </w:r>
      <w:r w:rsidRPr="00475BFB">
        <w:t xml:space="preserve"> must agree not to distribute any part of their proposals beyond the </w:t>
      </w:r>
      <w:r w:rsidR="007751B4">
        <w:t>City</w:t>
      </w:r>
      <w:r w:rsidR="00BF2C99">
        <w:t>. A v</w:t>
      </w:r>
      <w:r w:rsidRPr="00475BFB">
        <w:t xml:space="preserve">endor who shares information contained in its proposal with other </w:t>
      </w:r>
      <w:r w:rsidR="007751B4">
        <w:t>City</w:t>
      </w:r>
      <w:r w:rsidRPr="00475BFB">
        <w:t xml:space="preserve"> personnel and/or competing</w:t>
      </w:r>
      <w:r w:rsidR="00A86921">
        <w:t xml:space="preserve"> v</w:t>
      </w:r>
      <w:r w:rsidRPr="00475BFB">
        <w:t>endor personnel may be disqualified.</w:t>
      </w:r>
      <w:bookmarkEnd w:id="22"/>
      <w:bookmarkEnd w:id="23"/>
    </w:p>
    <w:p w14:paraId="6D694A8F" w14:textId="6F399DF0" w:rsidR="007D3950" w:rsidRDefault="007751B4" w:rsidP="00F72266">
      <w:pPr>
        <w:pStyle w:val="Subtitle"/>
      </w:pPr>
      <w:bookmarkStart w:id="24" w:name="_Toc247789187"/>
      <w:r>
        <w:t>City</w:t>
      </w:r>
      <w:r w:rsidR="007D3950">
        <w:t xml:space="preserve"> Participation</w:t>
      </w:r>
      <w:bookmarkEnd w:id="24"/>
    </w:p>
    <w:p w14:paraId="6B13670D" w14:textId="77777777" w:rsidR="007D3950" w:rsidRDefault="007D3950" w:rsidP="00F72266">
      <w:pPr>
        <w:autoSpaceDE w:val="0"/>
        <w:autoSpaceDN w:val="0"/>
        <w:adjustRightInd w:val="0"/>
      </w:pPr>
    </w:p>
    <w:p w14:paraId="2F839AD0" w14:textId="0AE51849" w:rsidR="00475BFB" w:rsidRDefault="007D3950" w:rsidP="00F72266">
      <w:pPr>
        <w:autoSpaceDE w:val="0"/>
        <w:autoSpaceDN w:val="0"/>
        <w:adjustRightInd w:val="0"/>
      </w:pPr>
      <w:r>
        <w:t>V</w:t>
      </w:r>
      <w:r w:rsidR="00C36949">
        <w:t>endors</w:t>
      </w:r>
      <w:r w:rsidR="00475BFB" w:rsidRPr="00475BFB">
        <w:t xml:space="preserve"> shall provide all services, supplies, facilities, and other support necessary t</w:t>
      </w:r>
      <w:r w:rsidR="00F614D8">
        <w:t>o complete the identified work, except that upon mutual agreement the</w:t>
      </w:r>
      <w:r w:rsidR="00475BFB" w:rsidRPr="00475BFB">
        <w:t xml:space="preserve"> </w:t>
      </w:r>
      <w:r w:rsidR="007751B4">
        <w:t>City</w:t>
      </w:r>
      <w:r w:rsidR="00475BFB" w:rsidRPr="00475BFB">
        <w:t xml:space="preserve"> will provide reproduction faciliti</w:t>
      </w:r>
      <w:r w:rsidR="00F614D8">
        <w:t xml:space="preserve">es or other </w:t>
      </w:r>
      <w:r w:rsidR="00BB3A2B">
        <w:t xml:space="preserve">event </w:t>
      </w:r>
      <w:r w:rsidR="00F614D8">
        <w:t>logistical support.</w:t>
      </w:r>
    </w:p>
    <w:p w14:paraId="359879E2" w14:textId="77777777" w:rsidR="00716036" w:rsidRPr="00475BFB" w:rsidRDefault="00716036" w:rsidP="00F72266">
      <w:pPr>
        <w:autoSpaceDE w:val="0"/>
        <w:autoSpaceDN w:val="0"/>
        <w:adjustRightInd w:val="0"/>
      </w:pPr>
    </w:p>
    <w:p w14:paraId="613C539C" w14:textId="1CF569D7" w:rsidR="007D3950" w:rsidRDefault="00475BFB" w:rsidP="00F72266">
      <w:pPr>
        <w:pStyle w:val="Subtitle"/>
      </w:pPr>
      <w:bookmarkStart w:id="25" w:name="_Toc247789188"/>
      <w:r w:rsidRPr="00475BFB">
        <w:lastRenderedPageBreak/>
        <w:t>Term of Contract</w:t>
      </w:r>
      <w:bookmarkEnd w:id="25"/>
    </w:p>
    <w:p w14:paraId="2686D065" w14:textId="77777777" w:rsidR="007D3950" w:rsidRDefault="007D3950" w:rsidP="00F72266">
      <w:pPr>
        <w:autoSpaceDE w:val="0"/>
        <w:autoSpaceDN w:val="0"/>
        <w:adjustRightInd w:val="0"/>
      </w:pPr>
    </w:p>
    <w:p w14:paraId="30D775E0" w14:textId="77777777" w:rsidR="00400640" w:rsidRDefault="00475BFB" w:rsidP="004F52BA">
      <w:pPr>
        <w:autoSpaceDE w:val="0"/>
        <w:autoSpaceDN w:val="0"/>
        <w:adjustRightInd w:val="0"/>
      </w:pPr>
      <w:r w:rsidRPr="00475BFB">
        <w:t xml:space="preserve">The term of the contract will commence on </w:t>
      </w:r>
      <w:r w:rsidR="00A4009D">
        <w:t>the date shown in the Schedule</w:t>
      </w:r>
      <w:r w:rsidRPr="00475BFB">
        <w:rPr>
          <w:bCs/>
        </w:rPr>
        <w:t>.</w:t>
      </w:r>
      <w:r w:rsidRPr="00475BFB">
        <w:t xml:space="preserve"> </w:t>
      </w:r>
      <w:r w:rsidR="00735342">
        <w:t>The selected v</w:t>
      </w:r>
      <w:r w:rsidRPr="00475BFB">
        <w:t xml:space="preserve">endor shall not start the performance of any work prior to </w:t>
      </w:r>
      <w:r w:rsidR="00A4009D">
        <w:t>the effective d</w:t>
      </w:r>
      <w:r w:rsidRPr="00475BFB">
        <w:t xml:space="preserve">ate of the contract and the </w:t>
      </w:r>
      <w:r w:rsidR="007751B4">
        <w:t>City</w:t>
      </w:r>
      <w:r w:rsidRPr="00475BFB">
        <w:t xml:space="preserve"> shall not</w:t>
      </w:r>
      <w:r w:rsidR="00A4009D">
        <w:t xml:space="preserve"> be liable to pay the selected v</w:t>
      </w:r>
      <w:r w:rsidRPr="00475BFB">
        <w:t>endor for any service or work performed or expenses</w:t>
      </w:r>
      <w:r w:rsidR="00A4009D">
        <w:t xml:space="preserve"> incurred before the effective d</w:t>
      </w:r>
      <w:r w:rsidRPr="00475BFB">
        <w:t>ate of the contract.</w:t>
      </w:r>
    </w:p>
    <w:p w14:paraId="13B0738B" w14:textId="77777777" w:rsidR="00400640" w:rsidRDefault="00400640" w:rsidP="004F52BA">
      <w:pPr>
        <w:autoSpaceDE w:val="0"/>
        <w:autoSpaceDN w:val="0"/>
        <w:adjustRightInd w:val="0"/>
      </w:pPr>
    </w:p>
    <w:p w14:paraId="734D63B9" w14:textId="77777777" w:rsidR="00400640" w:rsidRDefault="00400640" w:rsidP="00400640">
      <w:pPr>
        <w:pStyle w:val="Subtitle"/>
      </w:pPr>
      <w:r w:rsidRPr="00475BFB">
        <w:t>Vendor’s Representations and Authorizations</w:t>
      </w:r>
    </w:p>
    <w:p w14:paraId="7AF7B44D" w14:textId="77777777" w:rsidR="00400640" w:rsidRDefault="00400640" w:rsidP="00400640">
      <w:pPr>
        <w:autoSpaceDE w:val="0"/>
        <w:autoSpaceDN w:val="0"/>
        <w:adjustRightInd w:val="0"/>
      </w:pPr>
    </w:p>
    <w:p w14:paraId="0BCCF72B" w14:textId="77777777" w:rsidR="00400640" w:rsidRPr="00475BFB" w:rsidRDefault="00400640" w:rsidP="00400640">
      <w:pPr>
        <w:autoSpaceDE w:val="0"/>
        <w:autoSpaceDN w:val="0"/>
        <w:adjustRightInd w:val="0"/>
      </w:pPr>
      <w:r w:rsidRPr="00475BFB">
        <w:t>By</w:t>
      </w:r>
      <w:r>
        <w:t xml:space="preserve"> submitting its proposal, each v</w:t>
      </w:r>
      <w:r w:rsidRPr="00475BFB">
        <w:t>endor understands, represents, and acknowledges that:</w:t>
      </w:r>
    </w:p>
    <w:p w14:paraId="5132F693" w14:textId="77777777" w:rsidR="00400640" w:rsidRPr="00475BFB" w:rsidRDefault="00400640" w:rsidP="00400640">
      <w:pPr>
        <w:autoSpaceDE w:val="0"/>
        <w:autoSpaceDN w:val="0"/>
        <w:adjustRightInd w:val="0"/>
      </w:pPr>
    </w:p>
    <w:p w14:paraId="2B2A49F5" w14:textId="77777777" w:rsidR="00400640" w:rsidRPr="00475BFB" w:rsidRDefault="00400640" w:rsidP="00F21E0A">
      <w:pPr>
        <w:pStyle w:val="ListParagraph"/>
        <w:numPr>
          <w:ilvl w:val="0"/>
          <w:numId w:val="3"/>
        </w:numPr>
        <w:autoSpaceDE w:val="0"/>
        <w:autoSpaceDN w:val="0"/>
        <w:adjustRightInd w:val="0"/>
      </w:pPr>
      <w:r>
        <w:t>All of the v</w:t>
      </w:r>
      <w:r w:rsidRPr="00475BFB">
        <w:t xml:space="preserve">endor’s information and representations in the proposal are material and important, and the </w:t>
      </w:r>
      <w:r>
        <w:t>City</w:t>
      </w:r>
      <w:r w:rsidRPr="00475BFB">
        <w:t xml:space="preserve"> may rely upon the contents of the proposa</w:t>
      </w:r>
      <w:r>
        <w:t>l in awarding the contract.</w:t>
      </w:r>
    </w:p>
    <w:p w14:paraId="10640CB4" w14:textId="77777777" w:rsidR="00400640" w:rsidRPr="00475BFB" w:rsidRDefault="00400640" w:rsidP="00F21E0A">
      <w:pPr>
        <w:pStyle w:val="ListParagraph"/>
        <w:numPr>
          <w:ilvl w:val="0"/>
          <w:numId w:val="3"/>
        </w:numPr>
        <w:autoSpaceDE w:val="0"/>
        <w:autoSpaceDN w:val="0"/>
        <w:adjustRightInd w:val="0"/>
      </w:pPr>
      <w:r w:rsidRPr="00475BFB">
        <w:t>The Vendor has arrived at the price(s) and amounts in its proposal independently and without consultation, communicatio</w:t>
      </w:r>
      <w:r>
        <w:t>n, or agreement with any other vendor or potential vendor other than any sub-contractors identified in the proposal.</w:t>
      </w:r>
    </w:p>
    <w:p w14:paraId="694820EB" w14:textId="77777777" w:rsidR="00400640" w:rsidRPr="00475BFB" w:rsidRDefault="00400640" w:rsidP="00F21E0A">
      <w:pPr>
        <w:pStyle w:val="ListParagraph"/>
        <w:numPr>
          <w:ilvl w:val="0"/>
          <w:numId w:val="3"/>
        </w:numPr>
        <w:autoSpaceDE w:val="0"/>
        <w:autoSpaceDN w:val="0"/>
        <w:adjustRightInd w:val="0"/>
      </w:pPr>
      <w:r>
        <w:t>The v</w:t>
      </w:r>
      <w:r w:rsidRPr="00475BFB">
        <w:t>endor has not attempted, nor will it attempt, to induce any firm or person to refrain from submitti</w:t>
      </w:r>
      <w:r>
        <w:t>ng a proposal on this contract.</w:t>
      </w:r>
    </w:p>
    <w:p w14:paraId="0F23B4CF" w14:textId="77777777" w:rsidR="00400640" w:rsidRPr="00475BFB" w:rsidRDefault="00400640" w:rsidP="00F21E0A">
      <w:pPr>
        <w:pStyle w:val="ListParagraph"/>
        <w:numPr>
          <w:ilvl w:val="0"/>
          <w:numId w:val="3"/>
        </w:numPr>
        <w:autoSpaceDE w:val="0"/>
        <w:autoSpaceDN w:val="0"/>
        <w:adjustRightInd w:val="0"/>
      </w:pPr>
      <w:r>
        <w:t>The v</w:t>
      </w:r>
      <w:r w:rsidRPr="00475BFB">
        <w:t>endor makes its proposal in good faith and not pursuant to any agreement or discussion with, or inducement from, any firm or person to submit a complementary or other noncompetitive proposal.</w:t>
      </w:r>
    </w:p>
    <w:p w14:paraId="67DC3014" w14:textId="77777777" w:rsidR="00400640" w:rsidRPr="00475BFB" w:rsidRDefault="00400640" w:rsidP="00F21E0A">
      <w:pPr>
        <w:pStyle w:val="ListParagraph"/>
        <w:numPr>
          <w:ilvl w:val="0"/>
          <w:numId w:val="3"/>
        </w:numPr>
        <w:autoSpaceDE w:val="0"/>
        <w:autoSpaceDN w:val="0"/>
        <w:adjustRightInd w:val="0"/>
      </w:pPr>
      <w:r w:rsidRPr="00475BFB">
        <w:t>To the best knowledge of the perso</w:t>
      </w:r>
      <w:r>
        <w:t>n signing the proposal for the vendor, the v</w:t>
      </w:r>
      <w:r w:rsidRPr="00475BFB">
        <w:t xml:space="preserve">endor, its affiliates, subsidiaries, officers, directors, and employees are not currently under investigation by any governmental agency and have not in the last </w:t>
      </w:r>
      <w:r w:rsidRPr="00564E09">
        <w:rPr>
          <w:bCs/>
        </w:rPr>
        <w:t xml:space="preserve">four </w:t>
      </w:r>
      <w:r w:rsidRPr="00475BFB">
        <w:t xml:space="preserve">years been convicted or found liable for any act prohibited by State or Federal law in any jurisdiction, involving conspiracy or collusion with respect to bidding or proposing on any </w:t>
      </w:r>
      <w:r>
        <w:t>public contract, except as the v</w:t>
      </w:r>
      <w:r w:rsidRPr="00475BFB">
        <w:t>endor has disclosed in its proposal.</w:t>
      </w:r>
    </w:p>
    <w:p w14:paraId="052D6907" w14:textId="77777777" w:rsidR="00400640" w:rsidRPr="00475BFB" w:rsidRDefault="00400640" w:rsidP="00F21E0A">
      <w:pPr>
        <w:pStyle w:val="ListParagraph"/>
        <w:numPr>
          <w:ilvl w:val="0"/>
          <w:numId w:val="3"/>
        </w:numPr>
        <w:autoSpaceDE w:val="0"/>
        <w:autoSpaceDN w:val="0"/>
        <w:adjustRightInd w:val="0"/>
      </w:pPr>
      <w:r>
        <w:t>The v</w:t>
      </w:r>
      <w:r w:rsidRPr="00475BFB">
        <w:t xml:space="preserve">endor has not made, under separate contract with the </w:t>
      </w:r>
      <w:r>
        <w:t>City</w:t>
      </w:r>
      <w:r w:rsidRPr="00475BFB">
        <w:t xml:space="preserve">, any recommendations to the </w:t>
      </w:r>
      <w:r>
        <w:t>City</w:t>
      </w:r>
      <w:r w:rsidRPr="00475BFB">
        <w:t xml:space="preserve"> concerning the need for the services described in its proposal or the specifications for the services described in the proposal.</w:t>
      </w:r>
    </w:p>
    <w:p w14:paraId="3A22EB63" w14:textId="77777777" w:rsidR="00400640" w:rsidRDefault="00400640" w:rsidP="00F21E0A">
      <w:pPr>
        <w:pStyle w:val="ListParagraph"/>
        <w:numPr>
          <w:ilvl w:val="0"/>
          <w:numId w:val="3"/>
        </w:numPr>
        <w:autoSpaceDE w:val="0"/>
        <w:autoSpaceDN w:val="0"/>
        <w:adjustRightInd w:val="0"/>
      </w:pPr>
      <w:r>
        <w:t>Until the selected v</w:t>
      </w:r>
      <w:r w:rsidRPr="00475BFB">
        <w:t xml:space="preserve">endor receives a fully executed and approved written contract from the </w:t>
      </w:r>
      <w:r>
        <w:t>City</w:t>
      </w:r>
      <w:r w:rsidRPr="00475BFB">
        <w:t>, there is no legal and valid contract, in law or in equ</w:t>
      </w:r>
      <w:r>
        <w:t>ity, and the v</w:t>
      </w:r>
      <w:r w:rsidRPr="00475BFB">
        <w:t>endor shall not begin to perform.</w:t>
      </w:r>
    </w:p>
    <w:p w14:paraId="3A181DAC" w14:textId="2FE72BA7" w:rsidR="004E65DA" w:rsidRDefault="00A2475C" w:rsidP="00F21E0A">
      <w:pPr>
        <w:pStyle w:val="ListParagraph"/>
        <w:numPr>
          <w:ilvl w:val="0"/>
          <w:numId w:val="3"/>
        </w:numPr>
        <w:autoSpaceDE w:val="0"/>
        <w:autoSpaceDN w:val="0"/>
        <w:adjustRightInd w:val="0"/>
      </w:pPr>
      <w:r>
        <w:t>No vendor in a position of debarment will be awarded a contract.</w:t>
      </w:r>
    </w:p>
    <w:p w14:paraId="62D8BD68" w14:textId="52827C95" w:rsidR="00A2475C" w:rsidRPr="00475BFB" w:rsidRDefault="00A2475C" w:rsidP="00F21E0A">
      <w:pPr>
        <w:pStyle w:val="ListParagraph"/>
        <w:numPr>
          <w:ilvl w:val="0"/>
          <w:numId w:val="3"/>
        </w:numPr>
        <w:autoSpaceDE w:val="0"/>
        <w:autoSpaceDN w:val="0"/>
        <w:adjustRightInd w:val="0"/>
      </w:pPr>
      <w:r>
        <w:t>No vendor shall have any personal or business relationship with any employee of the City at the time of this award.</w:t>
      </w:r>
      <w:bookmarkStart w:id="26" w:name="_GoBack"/>
      <w:bookmarkEnd w:id="26"/>
    </w:p>
    <w:p w14:paraId="232FD33F" w14:textId="54D1E7A4" w:rsidR="00BB3A2B" w:rsidRDefault="008E2B02" w:rsidP="004F52BA">
      <w:pPr>
        <w:autoSpaceDE w:val="0"/>
        <w:autoSpaceDN w:val="0"/>
        <w:adjustRightInd w:val="0"/>
      </w:pPr>
      <w:r>
        <w:br w:type="page"/>
      </w:r>
      <w:bookmarkStart w:id="27" w:name="_Toc247789189"/>
    </w:p>
    <w:p w14:paraId="616828E7" w14:textId="25078AA3" w:rsidR="00475BFB" w:rsidRPr="00475BFB" w:rsidRDefault="00577BB0" w:rsidP="00F72266">
      <w:pPr>
        <w:pStyle w:val="Subtitle"/>
      </w:pPr>
      <w:bookmarkStart w:id="28" w:name="_Toc247789190"/>
      <w:bookmarkEnd w:id="27"/>
      <w:r>
        <w:lastRenderedPageBreak/>
        <w:t>Notification of Selection</w:t>
      </w:r>
      <w:bookmarkEnd w:id="28"/>
      <w:r w:rsidR="00475BFB" w:rsidRPr="00475BFB">
        <w:t xml:space="preserve">  </w:t>
      </w:r>
    </w:p>
    <w:p w14:paraId="73F5FE98" w14:textId="77777777" w:rsidR="00475BFB" w:rsidRPr="00475BFB" w:rsidRDefault="00475BFB" w:rsidP="00F72266">
      <w:pPr>
        <w:autoSpaceDE w:val="0"/>
        <w:autoSpaceDN w:val="0"/>
        <w:adjustRightInd w:val="0"/>
      </w:pPr>
    </w:p>
    <w:p w14:paraId="3F34F91E" w14:textId="3A772217" w:rsidR="00475BFB" w:rsidRPr="00475BFB" w:rsidRDefault="00475BFB" w:rsidP="00F72266">
      <w:pPr>
        <w:autoSpaceDE w:val="0"/>
        <w:autoSpaceDN w:val="0"/>
        <w:adjustRightInd w:val="0"/>
      </w:pPr>
      <w:r w:rsidRPr="00577BB0">
        <w:rPr>
          <w:rStyle w:val="Emphasis"/>
        </w:rPr>
        <w:t>Contract Negotiations</w:t>
      </w:r>
      <w:r w:rsidRPr="00475BFB">
        <w:t xml:space="preserve">.  The </w:t>
      </w:r>
      <w:r w:rsidR="007751B4">
        <w:t>City</w:t>
      </w:r>
      <w:r w:rsidRPr="00475BFB">
        <w:t xml:space="preserve"> will notify all </w:t>
      </w:r>
      <w:r w:rsidR="00C36949">
        <w:t>vendors</w:t>
      </w:r>
      <w:r w:rsidR="00577BB0">
        <w:t xml:space="preserve"> in writing of the v</w:t>
      </w:r>
      <w:r w:rsidRPr="00475BFB">
        <w:t xml:space="preserve">endor selected for contract negotiations after the </w:t>
      </w:r>
      <w:r w:rsidR="007751B4">
        <w:t>City</w:t>
      </w:r>
      <w:r w:rsidRPr="00475BFB">
        <w:t xml:space="preserve"> has determined, taking into consideration all of the evaluation factors, the proposal that is the most advantageous to the </w:t>
      </w:r>
      <w:r w:rsidR="007751B4">
        <w:t>City</w:t>
      </w:r>
      <w:r w:rsidRPr="00475BFB">
        <w:t>.</w:t>
      </w:r>
    </w:p>
    <w:p w14:paraId="6E45BCF3" w14:textId="77777777" w:rsidR="00475BFB" w:rsidRPr="00475BFB" w:rsidRDefault="00475BFB" w:rsidP="00F72266">
      <w:pPr>
        <w:autoSpaceDE w:val="0"/>
        <w:autoSpaceDN w:val="0"/>
        <w:adjustRightInd w:val="0"/>
      </w:pPr>
    </w:p>
    <w:p w14:paraId="15036FDD" w14:textId="4018EBAF" w:rsidR="00400640" w:rsidRDefault="00475BFB" w:rsidP="00F72266">
      <w:pPr>
        <w:autoSpaceDE w:val="0"/>
        <w:autoSpaceDN w:val="0"/>
        <w:adjustRightInd w:val="0"/>
      </w:pPr>
      <w:r w:rsidRPr="00577BB0">
        <w:rPr>
          <w:rStyle w:val="Emphasis"/>
        </w:rPr>
        <w:t>Award</w:t>
      </w:r>
      <w:r w:rsidRPr="00475BFB">
        <w:t xml:space="preserve">.  </w:t>
      </w:r>
      <w:r w:rsidR="00577BB0">
        <w:t>V</w:t>
      </w:r>
      <w:r w:rsidR="00C36949">
        <w:t>endors</w:t>
      </w:r>
      <w:r w:rsidRPr="00475BFB">
        <w:t xml:space="preserve"> whose proposals are not selected will be notified when contract negotiations have been successfully completed and the </w:t>
      </w:r>
      <w:r w:rsidR="007751B4">
        <w:t>City</w:t>
      </w:r>
      <w:r w:rsidRPr="00475BFB">
        <w:t xml:space="preserve"> has received the final negotiated c</w:t>
      </w:r>
      <w:r w:rsidR="00021D91">
        <w:t>ontract signed by the selected v</w:t>
      </w:r>
      <w:r w:rsidRPr="00475BFB">
        <w:t>endor.</w:t>
      </w:r>
    </w:p>
    <w:p w14:paraId="2357490C" w14:textId="77777777" w:rsidR="00400640" w:rsidRPr="00B27720" w:rsidRDefault="00400640" w:rsidP="00400640">
      <w:pPr>
        <w:pStyle w:val="Heading1"/>
      </w:pPr>
      <w:bookmarkStart w:id="29" w:name="_Toc247789191"/>
      <w:r w:rsidRPr="00B27720">
        <w:t>Proposal Requirements</w:t>
      </w:r>
      <w:bookmarkEnd w:id="29"/>
    </w:p>
    <w:p w14:paraId="669A0AD4" w14:textId="77777777" w:rsidR="00400640" w:rsidRDefault="00400640" w:rsidP="00400640">
      <w:pPr>
        <w:autoSpaceDE w:val="0"/>
        <w:autoSpaceDN w:val="0"/>
        <w:adjustRightInd w:val="0"/>
      </w:pPr>
    </w:p>
    <w:p w14:paraId="3E9E4D12" w14:textId="77777777" w:rsidR="00400640" w:rsidRPr="00C7602A" w:rsidRDefault="00400640" w:rsidP="00400640">
      <w:pPr>
        <w:autoSpaceDE w:val="0"/>
        <w:autoSpaceDN w:val="0"/>
        <w:adjustRightInd w:val="0"/>
      </w:pPr>
      <w:r>
        <w:t>The vendor proposal shall include both technical and cost information, as noted in the Project Scope, as part of the submittal</w:t>
      </w:r>
      <w:r w:rsidRPr="00C7602A">
        <w:t>.</w:t>
      </w:r>
    </w:p>
    <w:p w14:paraId="59FF6E26" w14:textId="77777777" w:rsidR="00400640" w:rsidRPr="00C7602A" w:rsidRDefault="00400640" w:rsidP="00400640">
      <w:pPr>
        <w:autoSpaceDE w:val="0"/>
        <w:autoSpaceDN w:val="0"/>
        <w:adjustRightInd w:val="0"/>
      </w:pPr>
    </w:p>
    <w:p w14:paraId="37319401" w14:textId="77777777" w:rsidR="00400640" w:rsidRPr="00C7602A" w:rsidRDefault="00400640" w:rsidP="00400640">
      <w:pPr>
        <w:autoSpaceDE w:val="0"/>
        <w:autoSpaceDN w:val="0"/>
        <w:adjustRightInd w:val="0"/>
      </w:pPr>
      <w:r w:rsidRPr="00C7602A">
        <w:t xml:space="preserve">The </w:t>
      </w:r>
      <w:r>
        <w:t>City</w:t>
      </w:r>
      <w:r w:rsidRPr="00C7602A">
        <w:t xml:space="preserve"> reserves the right to request additional information which, in the </w:t>
      </w:r>
      <w:r>
        <w:t>City</w:t>
      </w:r>
      <w:r w:rsidRPr="00C7602A">
        <w:t xml:space="preserve">’s opinion, is necessary to assure that the </w:t>
      </w:r>
      <w:r>
        <w:t>v</w:t>
      </w:r>
      <w:r w:rsidRPr="00C7602A">
        <w:t>endor’s competence, business organization, and financial resources are adequate to perform according to the RFP.</w:t>
      </w:r>
    </w:p>
    <w:p w14:paraId="0407A8EF" w14:textId="77777777" w:rsidR="00400640" w:rsidRPr="00C7602A" w:rsidRDefault="00400640" w:rsidP="00400640">
      <w:pPr>
        <w:autoSpaceDE w:val="0"/>
        <w:autoSpaceDN w:val="0"/>
        <w:adjustRightInd w:val="0"/>
      </w:pPr>
    </w:p>
    <w:p w14:paraId="34E87FA3" w14:textId="77777777" w:rsidR="00400640" w:rsidRDefault="00400640" w:rsidP="00400640">
      <w:pPr>
        <w:autoSpaceDE w:val="0"/>
        <w:autoSpaceDN w:val="0"/>
        <w:adjustRightInd w:val="0"/>
      </w:pPr>
      <w:r w:rsidRPr="00C7602A">
        <w:t xml:space="preserve">The </w:t>
      </w:r>
      <w:r>
        <w:t>City</w:t>
      </w:r>
      <w:r w:rsidRPr="00C7602A">
        <w:t xml:space="preserve"> may make investigations as deemed necessary t</w:t>
      </w:r>
      <w:r>
        <w:t>o determine the ability of the vendor to perform the project, and the v</w:t>
      </w:r>
      <w:r w:rsidRPr="00C7602A">
        <w:t xml:space="preserve">endor shall furnish to the </w:t>
      </w:r>
      <w:r>
        <w:t>City</w:t>
      </w:r>
      <w:r w:rsidRPr="00C7602A">
        <w:t xml:space="preserve"> all requested information and data.  The </w:t>
      </w:r>
      <w:r>
        <w:t>City</w:t>
      </w:r>
      <w:r w:rsidRPr="00C7602A">
        <w:t xml:space="preserve"> reserves the right to reject any proposal if the evidence submitted</w:t>
      </w:r>
      <w:r>
        <w:t xml:space="preserve"> by, or investigation of, such v</w:t>
      </w:r>
      <w:r w:rsidRPr="00C7602A">
        <w:t>endor fails to sat</w:t>
      </w:r>
      <w:r>
        <w:t>isfy the City that such v</w:t>
      </w:r>
      <w:r w:rsidRPr="00C7602A">
        <w:t xml:space="preserve">endor is properly qualified to carry out the obligations </w:t>
      </w:r>
      <w:r>
        <w:t>of the RFP and to complete the p</w:t>
      </w:r>
      <w:r w:rsidRPr="00C7602A">
        <w:t>roject as specified.</w:t>
      </w:r>
    </w:p>
    <w:p w14:paraId="56756D80" w14:textId="77777777" w:rsidR="00400640" w:rsidRDefault="00400640" w:rsidP="00400640">
      <w:pPr>
        <w:autoSpaceDE w:val="0"/>
        <w:autoSpaceDN w:val="0"/>
        <w:adjustRightInd w:val="0"/>
        <w:rPr>
          <w:bCs/>
        </w:rPr>
      </w:pPr>
    </w:p>
    <w:p w14:paraId="71F6A6CE" w14:textId="17167F87" w:rsidR="00400640" w:rsidRDefault="00400640" w:rsidP="00400640">
      <w:pPr>
        <w:autoSpaceDE w:val="0"/>
        <w:autoSpaceDN w:val="0"/>
        <w:adjustRightInd w:val="0"/>
        <w:rPr>
          <w:bCs/>
        </w:rPr>
      </w:pPr>
      <w:r>
        <w:rPr>
          <w:bCs/>
        </w:rPr>
        <w:t>Proposals will contain:</w:t>
      </w:r>
      <w:r>
        <w:rPr>
          <w:bCs/>
        </w:rPr>
        <w:br/>
      </w:r>
    </w:p>
    <w:p w14:paraId="1E6A2ED7" w14:textId="77777777" w:rsidR="00400640" w:rsidRDefault="00400640" w:rsidP="00F21E0A">
      <w:pPr>
        <w:pStyle w:val="ListParagraph"/>
        <w:numPr>
          <w:ilvl w:val="0"/>
          <w:numId w:val="8"/>
        </w:numPr>
        <w:autoSpaceDE w:val="0"/>
        <w:autoSpaceDN w:val="0"/>
        <w:adjustRightInd w:val="0"/>
      </w:pPr>
      <w:r>
        <w:t xml:space="preserve">Proposal Cover Sheet </w:t>
      </w:r>
    </w:p>
    <w:p w14:paraId="6A93A746" w14:textId="10E0F495" w:rsidR="00400640" w:rsidRDefault="00716036" w:rsidP="00400640">
      <w:pPr>
        <w:pStyle w:val="ListParagraph"/>
        <w:autoSpaceDE w:val="0"/>
        <w:autoSpaceDN w:val="0"/>
        <w:adjustRightInd w:val="0"/>
        <w:ind w:left="2160"/>
      </w:pPr>
      <w:r>
        <w:t>-One page cover letter</w:t>
      </w:r>
      <w:r w:rsidR="00400640">
        <w:t xml:space="preserve"> briefing the vendor’s intent to achieve City’s goals.</w:t>
      </w:r>
    </w:p>
    <w:p w14:paraId="3D8518F9" w14:textId="77777777" w:rsidR="00400640" w:rsidRDefault="00400640" w:rsidP="00F21E0A">
      <w:pPr>
        <w:pStyle w:val="ListParagraph"/>
        <w:numPr>
          <w:ilvl w:val="0"/>
          <w:numId w:val="8"/>
        </w:numPr>
        <w:autoSpaceDE w:val="0"/>
        <w:autoSpaceDN w:val="0"/>
        <w:adjustRightInd w:val="0"/>
      </w:pPr>
      <w:r>
        <w:t>Proposal</w:t>
      </w:r>
    </w:p>
    <w:p w14:paraId="361BDB8E" w14:textId="77777777" w:rsidR="00400640" w:rsidRDefault="00400640" w:rsidP="00400640">
      <w:pPr>
        <w:pStyle w:val="ListParagraph"/>
        <w:autoSpaceDE w:val="0"/>
        <w:autoSpaceDN w:val="0"/>
        <w:adjustRightInd w:val="0"/>
        <w:ind w:left="2160"/>
      </w:pPr>
      <w:r>
        <w:t>-Descriptions of plans to produce City events as given in the Project Scope section of this RFP.</w:t>
      </w:r>
    </w:p>
    <w:p w14:paraId="65C29AEB" w14:textId="77777777" w:rsidR="00400640" w:rsidRDefault="00400640" w:rsidP="00F21E0A">
      <w:pPr>
        <w:pStyle w:val="ListParagraph"/>
        <w:numPr>
          <w:ilvl w:val="0"/>
          <w:numId w:val="8"/>
        </w:numPr>
        <w:autoSpaceDE w:val="0"/>
        <w:autoSpaceDN w:val="0"/>
        <w:adjustRightInd w:val="0"/>
      </w:pPr>
      <w:r>
        <w:t xml:space="preserve">Cost Information </w:t>
      </w:r>
      <w:r>
        <w:br/>
      </w:r>
      <w:r>
        <w:tab/>
      </w:r>
      <w:r>
        <w:tab/>
        <w:t xml:space="preserve">-Draft budget outline using the enclosed information and revenue goals to fully </w:t>
      </w:r>
      <w:r>
        <w:tab/>
      </w:r>
      <w:r>
        <w:tab/>
        <w:t>complete the project.</w:t>
      </w:r>
    </w:p>
    <w:p w14:paraId="75BE1C62" w14:textId="77777777" w:rsidR="00400640" w:rsidRDefault="00400640" w:rsidP="00F21E0A">
      <w:pPr>
        <w:pStyle w:val="ListParagraph"/>
        <w:numPr>
          <w:ilvl w:val="0"/>
          <w:numId w:val="8"/>
        </w:numPr>
        <w:autoSpaceDE w:val="0"/>
        <w:autoSpaceDN w:val="0"/>
        <w:adjustRightInd w:val="0"/>
      </w:pPr>
      <w:r>
        <w:t>Leadership Profile</w:t>
      </w:r>
    </w:p>
    <w:p w14:paraId="1953D4D7" w14:textId="77777777" w:rsidR="00400640" w:rsidRPr="00C7602A" w:rsidRDefault="00400640" w:rsidP="00400640">
      <w:pPr>
        <w:pStyle w:val="ListParagraph"/>
        <w:autoSpaceDE w:val="0"/>
        <w:autoSpaceDN w:val="0"/>
        <w:adjustRightInd w:val="0"/>
        <w:ind w:left="1440" w:firstLine="720"/>
      </w:pPr>
      <w:r>
        <w:t xml:space="preserve">-Profile page(s) of the vendor’s leadership team who will be a part of the </w:t>
      </w:r>
      <w:r>
        <w:tab/>
        <w:t>project.</w:t>
      </w:r>
    </w:p>
    <w:p w14:paraId="3FE73133" w14:textId="77777777" w:rsidR="00400640" w:rsidRPr="00475BFB" w:rsidRDefault="00400640" w:rsidP="00F72266">
      <w:pPr>
        <w:autoSpaceDE w:val="0"/>
        <w:autoSpaceDN w:val="0"/>
        <w:adjustRightInd w:val="0"/>
      </w:pPr>
    </w:p>
    <w:p w14:paraId="2870A76F" w14:textId="2113C349" w:rsidR="00400640" w:rsidRPr="00716036" w:rsidRDefault="00225BDB" w:rsidP="00F72266">
      <w:pPr>
        <w:rPr>
          <w:rFonts w:asciiTheme="majorHAnsi" w:eastAsiaTheme="majorEastAsia" w:hAnsiTheme="majorHAnsi" w:cstheme="majorBidi"/>
          <w:bCs/>
          <w:color w:val="345A8A" w:themeColor="accent1" w:themeShade="B5"/>
          <w:sz w:val="32"/>
          <w:szCs w:val="32"/>
        </w:rPr>
      </w:pPr>
      <w:r>
        <w:br w:type="page"/>
      </w:r>
    </w:p>
    <w:p w14:paraId="55FB7574" w14:textId="0E37821E" w:rsidR="00400640" w:rsidRDefault="00400640" w:rsidP="00716036">
      <w:pPr>
        <w:pStyle w:val="Heading1"/>
      </w:pPr>
      <w:bookmarkStart w:id="30" w:name="_Toc247789196"/>
      <w:r w:rsidRPr="00B27720">
        <w:lastRenderedPageBreak/>
        <w:t>Criteria for Selection</w:t>
      </w:r>
      <w:bookmarkEnd w:id="30"/>
    </w:p>
    <w:p w14:paraId="2AD5B557" w14:textId="77777777" w:rsidR="00400640" w:rsidRDefault="00400640" w:rsidP="00400640">
      <w:pPr>
        <w:pStyle w:val="Subtitle"/>
      </w:pPr>
      <w:bookmarkStart w:id="31" w:name="_Toc247789197"/>
      <w:r>
        <w:t>Evaluation</w:t>
      </w:r>
      <w:bookmarkEnd w:id="31"/>
    </w:p>
    <w:p w14:paraId="639A880B" w14:textId="77777777" w:rsidR="00400640" w:rsidRDefault="00400640" w:rsidP="00400640">
      <w:pPr>
        <w:autoSpaceDE w:val="0"/>
        <w:autoSpaceDN w:val="0"/>
        <w:adjustRightInd w:val="0"/>
        <w:ind w:left="90"/>
      </w:pPr>
    </w:p>
    <w:p w14:paraId="3A620C1A" w14:textId="77777777" w:rsidR="00400640" w:rsidRPr="00C7371A" w:rsidRDefault="00400640" w:rsidP="00400640">
      <w:pPr>
        <w:autoSpaceDE w:val="0"/>
        <w:autoSpaceDN w:val="0"/>
        <w:adjustRightInd w:val="0"/>
        <w:ind w:left="90"/>
      </w:pPr>
      <w:r w:rsidRPr="003F201E">
        <w:t xml:space="preserve">The </w:t>
      </w:r>
      <w:r>
        <w:t>City</w:t>
      </w:r>
      <w:r w:rsidRPr="003F201E">
        <w:t xml:space="preserve"> has selected a committee of qualified personnel to review and evalua</w:t>
      </w:r>
      <w:r>
        <w:t xml:space="preserve">te timely submitted proposals. </w:t>
      </w:r>
      <w:r w:rsidRPr="003F201E">
        <w:t xml:space="preserve">The </w:t>
      </w:r>
      <w:r>
        <w:t>City</w:t>
      </w:r>
      <w:r w:rsidRPr="003F201E">
        <w:t xml:space="preserve"> will notify in writing of its selection f</w:t>
      </w:r>
      <w:r>
        <w:t>or negotiation with the responsible v</w:t>
      </w:r>
      <w:r w:rsidRPr="003F201E">
        <w:t xml:space="preserve">endor whose proposal is determined to be the most advantageous to the </w:t>
      </w:r>
      <w:r>
        <w:t>City</w:t>
      </w:r>
      <w:r w:rsidRPr="003F201E">
        <w:t xml:space="preserve"> as determined by the </w:t>
      </w:r>
      <w:r>
        <w:t>City</w:t>
      </w:r>
      <w:r w:rsidRPr="003F201E">
        <w:t xml:space="preserve"> after taking into consideration all of the evaluation factors.</w:t>
      </w:r>
    </w:p>
    <w:p w14:paraId="5E770FD2" w14:textId="77777777" w:rsidR="00400640" w:rsidRDefault="00400640" w:rsidP="00400640">
      <w:pPr>
        <w:pStyle w:val="Subtitle"/>
      </w:pPr>
      <w:bookmarkStart w:id="32" w:name="_Toc247789198"/>
      <w:r w:rsidRPr="003F201E">
        <w:t xml:space="preserve">Evaluation </w:t>
      </w:r>
      <w:r>
        <w:t>Criteria</w:t>
      </w:r>
      <w:bookmarkEnd w:id="32"/>
    </w:p>
    <w:p w14:paraId="18A6C4FB" w14:textId="77777777" w:rsidR="00400640" w:rsidRDefault="00400640" w:rsidP="00400640">
      <w:pPr>
        <w:autoSpaceDE w:val="0"/>
        <w:autoSpaceDN w:val="0"/>
        <w:adjustRightInd w:val="0"/>
        <w:ind w:left="90"/>
        <w:rPr>
          <w:bCs/>
        </w:rPr>
      </w:pPr>
    </w:p>
    <w:p w14:paraId="50DF94EB" w14:textId="77777777" w:rsidR="00400640" w:rsidRPr="003F201E" w:rsidRDefault="00400640" w:rsidP="00400640">
      <w:pPr>
        <w:autoSpaceDE w:val="0"/>
        <w:autoSpaceDN w:val="0"/>
        <w:adjustRightInd w:val="0"/>
        <w:ind w:left="90"/>
        <w:rPr>
          <w:bCs/>
        </w:rPr>
      </w:pPr>
      <w:r w:rsidRPr="003F201E">
        <w:t xml:space="preserve">The following criteria will be used in evaluating each proposal: </w:t>
      </w:r>
    </w:p>
    <w:p w14:paraId="2C60DD01" w14:textId="77777777" w:rsidR="00400640" w:rsidRPr="003F201E" w:rsidRDefault="00400640" w:rsidP="00400640">
      <w:pPr>
        <w:autoSpaceDE w:val="0"/>
        <w:autoSpaceDN w:val="0"/>
        <w:adjustRightInd w:val="0"/>
      </w:pPr>
    </w:p>
    <w:p w14:paraId="1B0B3CD7" w14:textId="78EF3441" w:rsidR="00400640" w:rsidRPr="00735342" w:rsidRDefault="00400640" w:rsidP="00F21E0A">
      <w:pPr>
        <w:pStyle w:val="ListParagraph"/>
        <w:numPr>
          <w:ilvl w:val="0"/>
          <w:numId w:val="1"/>
        </w:numPr>
        <w:autoSpaceDE w:val="0"/>
        <w:autoSpaceDN w:val="0"/>
        <w:adjustRightInd w:val="0"/>
        <w:rPr>
          <w:bCs/>
        </w:rPr>
      </w:pPr>
      <w:r>
        <w:rPr>
          <w:bCs/>
        </w:rPr>
        <w:t>Proposal</w:t>
      </w:r>
      <w:r w:rsidRPr="00735342">
        <w:rPr>
          <w:bCs/>
        </w:rPr>
        <w:t xml:space="preserve">: The </w:t>
      </w:r>
      <w:r>
        <w:rPr>
          <w:bCs/>
        </w:rPr>
        <w:t>City</w:t>
      </w:r>
      <w:r w:rsidRPr="00735342">
        <w:rPr>
          <w:bCs/>
        </w:rPr>
        <w:t xml:space="preserve"> will award to each proposal a maximum of </w:t>
      </w:r>
      <w:r w:rsidR="00CD42E5">
        <w:rPr>
          <w:bCs/>
        </w:rPr>
        <w:t>5</w:t>
      </w:r>
      <w:r w:rsidRPr="00735342">
        <w:rPr>
          <w:bCs/>
        </w:rPr>
        <w:t>5 points of the total number of 100 points.</w:t>
      </w:r>
    </w:p>
    <w:p w14:paraId="1929D6E7" w14:textId="03D7DCC7" w:rsidR="00400640" w:rsidRPr="00735342" w:rsidRDefault="00400640" w:rsidP="00F21E0A">
      <w:pPr>
        <w:pStyle w:val="ListParagraph"/>
        <w:numPr>
          <w:ilvl w:val="0"/>
          <w:numId w:val="1"/>
        </w:numPr>
        <w:autoSpaceDE w:val="0"/>
        <w:autoSpaceDN w:val="0"/>
        <w:adjustRightInd w:val="0"/>
        <w:rPr>
          <w:bCs/>
        </w:rPr>
      </w:pPr>
      <w:r>
        <w:rPr>
          <w:bCs/>
        </w:rPr>
        <w:t>Cost Information</w:t>
      </w:r>
      <w:r w:rsidRPr="00735342">
        <w:rPr>
          <w:bCs/>
        </w:rPr>
        <w:t xml:space="preserve">: The </w:t>
      </w:r>
      <w:r>
        <w:rPr>
          <w:bCs/>
        </w:rPr>
        <w:t>City</w:t>
      </w:r>
      <w:r w:rsidRPr="00735342">
        <w:rPr>
          <w:bCs/>
        </w:rPr>
        <w:t xml:space="preserve"> will award to each proposal a maximum of 2</w:t>
      </w:r>
      <w:r w:rsidR="00716036">
        <w:rPr>
          <w:bCs/>
        </w:rPr>
        <w:t>0</w:t>
      </w:r>
      <w:r w:rsidRPr="00735342">
        <w:rPr>
          <w:bCs/>
        </w:rPr>
        <w:t xml:space="preserve"> points of the total number of 100 points</w:t>
      </w:r>
      <w:r>
        <w:t xml:space="preserve"> for proposals with mutually beneficial costs structures</w:t>
      </w:r>
      <w:r w:rsidR="00CD42E5">
        <w:t>.</w:t>
      </w:r>
    </w:p>
    <w:p w14:paraId="75262ABD" w14:textId="5BE5C6A2" w:rsidR="00400640" w:rsidRPr="00CD42E5" w:rsidRDefault="00400640" w:rsidP="00F21E0A">
      <w:pPr>
        <w:pStyle w:val="ListParagraph"/>
        <w:numPr>
          <w:ilvl w:val="0"/>
          <w:numId w:val="1"/>
        </w:numPr>
        <w:autoSpaceDE w:val="0"/>
        <w:autoSpaceDN w:val="0"/>
        <w:adjustRightInd w:val="0"/>
        <w:rPr>
          <w:bCs/>
        </w:rPr>
      </w:pPr>
      <w:r>
        <w:rPr>
          <w:bCs/>
        </w:rPr>
        <w:t>Leadership Profile</w:t>
      </w:r>
      <w:r w:rsidRPr="00735342">
        <w:rPr>
          <w:bCs/>
        </w:rPr>
        <w:t xml:space="preserve">:  </w:t>
      </w:r>
      <w:r>
        <w:t>The City will award to each proposal a maximum of 15 points of the total number of 100 points based on the previous experience of the vendor</w:t>
      </w:r>
      <w:r w:rsidR="008C391A">
        <w:t>.</w:t>
      </w:r>
    </w:p>
    <w:p w14:paraId="45D59686" w14:textId="1512E036" w:rsidR="00CD42E5" w:rsidRPr="00CD42E5" w:rsidRDefault="00CD42E5" w:rsidP="00F21E0A">
      <w:pPr>
        <w:pStyle w:val="ListParagraph"/>
        <w:numPr>
          <w:ilvl w:val="0"/>
          <w:numId w:val="1"/>
        </w:numPr>
        <w:autoSpaceDE w:val="0"/>
        <w:autoSpaceDN w:val="0"/>
        <w:adjustRightInd w:val="0"/>
        <w:rPr>
          <w:bCs/>
        </w:rPr>
      </w:pPr>
      <w:r>
        <w:t>Integration of local DBE firms (10 points)</w:t>
      </w:r>
    </w:p>
    <w:p w14:paraId="4B881BCB" w14:textId="77777777" w:rsidR="00CD42E5" w:rsidRPr="00CD42E5" w:rsidRDefault="008C391A" w:rsidP="00F21E0A">
      <w:pPr>
        <w:pStyle w:val="ListParagraph"/>
        <w:numPr>
          <w:ilvl w:val="0"/>
          <w:numId w:val="1"/>
        </w:numPr>
        <w:autoSpaceDE w:val="0"/>
        <w:autoSpaceDN w:val="0"/>
        <w:adjustRightInd w:val="0"/>
        <w:rPr>
          <w:bCs/>
        </w:rPr>
      </w:pPr>
      <w:r>
        <w:t>Additional Points:  The City will award 5-10 additional points for each event it deems beneficial under the Project Activities and Preferred Deliverables (page 12).</w:t>
      </w:r>
    </w:p>
    <w:p w14:paraId="54429829" w14:textId="77777777" w:rsidR="00400640" w:rsidRPr="003F201E" w:rsidRDefault="00400640" w:rsidP="00400640">
      <w:pPr>
        <w:pStyle w:val="Subtitle"/>
      </w:pPr>
      <w:bookmarkStart w:id="33" w:name="_Toc247789199"/>
      <w:r w:rsidRPr="003F201E">
        <w:t>Final Ranking and Award</w:t>
      </w:r>
      <w:bookmarkEnd w:id="33"/>
    </w:p>
    <w:p w14:paraId="19D42E58" w14:textId="77777777" w:rsidR="00400640" w:rsidRPr="003F201E" w:rsidRDefault="00400640" w:rsidP="00400640">
      <w:pPr>
        <w:autoSpaceDE w:val="0"/>
        <w:autoSpaceDN w:val="0"/>
        <w:adjustRightInd w:val="0"/>
        <w:rPr>
          <w:bCs/>
        </w:rPr>
      </w:pPr>
    </w:p>
    <w:p w14:paraId="7C02AA73" w14:textId="77777777" w:rsidR="00400640" w:rsidRPr="003F201E" w:rsidRDefault="00400640" w:rsidP="00F21E0A">
      <w:pPr>
        <w:pStyle w:val="ListParagraph"/>
        <w:numPr>
          <w:ilvl w:val="0"/>
          <w:numId w:val="4"/>
        </w:numPr>
        <w:autoSpaceDE w:val="0"/>
        <w:autoSpaceDN w:val="0"/>
        <w:adjustRightInd w:val="0"/>
      </w:pPr>
      <w:r>
        <w:t>T</w:t>
      </w:r>
      <w:r w:rsidRPr="003F201E">
        <w:t xml:space="preserve">he </w:t>
      </w:r>
      <w:r>
        <w:t>City</w:t>
      </w:r>
      <w:r w:rsidRPr="003F201E">
        <w:t xml:space="preserve"> will combine the evaluation committee’s final technical</w:t>
      </w:r>
      <w:r>
        <w:t>, RFP and cost scores for a final cost score.</w:t>
      </w:r>
    </w:p>
    <w:p w14:paraId="0D51FEBB" w14:textId="77777777" w:rsidR="00400640" w:rsidRPr="003F201E" w:rsidRDefault="00400640" w:rsidP="00F21E0A">
      <w:pPr>
        <w:pStyle w:val="ListParagraph"/>
        <w:numPr>
          <w:ilvl w:val="0"/>
          <w:numId w:val="4"/>
        </w:numPr>
        <w:autoSpaceDE w:val="0"/>
        <w:autoSpaceDN w:val="0"/>
        <w:adjustRightInd w:val="0"/>
      </w:pPr>
      <w:r w:rsidRPr="003F201E">
        <w:t xml:space="preserve">The </w:t>
      </w:r>
      <w:r>
        <w:t>City will rank responsible v</w:t>
      </w:r>
      <w:r w:rsidRPr="003F201E">
        <w:t>endors according to the total</w:t>
      </w:r>
      <w:r>
        <w:t xml:space="preserve"> overall score assigned to each</w:t>
      </w:r>
      <w:r w:rsidRPr="003F201E">
        <w:t xml:space="preserve"> in descending order.</w:t>
      </w:r>
    </w:p>
    <w:p w14:paraId="1DA616A4" w14:textId="77777777" w:rsidR="00400640" w:rsidRDefault="00400640" w:rsidP="00F21E0A">
      <w:pPr>
        <w:pStyle w:val="ListParagraph"/>
        <w:numPr>
          <w:ilvl w:val="0"/>
          <w:numId w:val="4"/>
        </w:numPr>
        <w:autoSpaceDE w:val="0"/>
        <w:autoSpaceDN w:val="0"/>
        <w:adjustRightInd w:val="0"/>
      </w:pPr>
      <w:r w:rsidRPr="003F201E">
        <w:t xml:space="preserve">The </w:t>
      </w:r>
      <w:r>
        <w:t>City</w:t>
      </w:r>
      <w:r w:rsidRPr="003F201E">
        <w:t xml:space="preserve"> has the discretion to reje</w:t>
      </w:r>
      <w:r>
        <w:t>ct all proposals or cancel the Request for Proposal</w:t>
      </w:r>
      <w:r w:rsidRPr="003F201E">
        <w:t xml:space="preserve"> at any time prior to the ti</w:t>
      </w:r>
      <w:r>
        <w:t>me a contract is fully executed</w:t>
      </w:r>
      <w:r w:rsidRPr="003F201E">
        <w:t xml:space="preserve"> when it is in the best interests of the </w:t>
      </w:r>
      <w:r>
        <w:t>City</w:t>
      </w:r>
      <w:r w:rsidRPr="003F201E">
        <w:t>. The reasons for the rejection or cancellation shall be made part of the contract file.</w:t>
      </w:r>
    </w:p>
    <w:p w14:paraId="07BF48BB" w14:textId="77777777" w:rsidR="00400640" w:rsidRDefault="00400640" w:rsidP="00400640">
      <w:r>
        <w:br w:type="page"/>
      </w:r>
    </w:p>
    <w:p w14:paraId="23131785" w14:textId="77777777" w:rsidR="00400640" w:rsidRPr="00475BFB" w:rsidRDefault="00400640" w:rsidP="00400640">
      <w:pPr>
        <w:pStyle w:val="Subtitle"/>
      </w:pPr>
      <w:bookmarkStart w:id="34" w:name="_Toc247789200"/>
      <w:r w:rsidRPr="00475BFB">
        <w:lastRenderedPageBreak/>
        <w:t>Best and Final Offers</w:t>
      </w:r>
      <w:bookmarkEnd w:id="34"/>
      <w:r w:rsidRPr="00475BFB">
        <w:t xml:space="preserve">  </w:t>
      </w:r>
    </w:p>
    <w:p w14:paraId="2E7A039D" w14:textId="77777777" w:rsidR="00400640" w:rsidRPr="00475BFB" w:rsidRDefault="00400640" w:rsidP="00400640">
      <w:pPr>
        <w:autoSpaceDE w:val="0"/>
        <w:autoSpaceDN w:val="0"/>
        <w:adjustRightInd w:val="0"/>
      </w:pPr>
    </w:p>
    <w:p w14:paraId="19E95DA7" w14:textId="77777777" w:rsidR="00400640" w:rsidRPr="00475BFB" w:rsidRDefault="00400640" w:rsidP="00400640">
      <w:pPr>
        <w:autoSpaceDE w:val="0"/>
        <w:autoSpaceDN w:val="0"/>
        <w:adjustRightInd w:val="0"/>
      </w:pPr>
      <w:r w:rsidRPr="00475BFB">
        <w:t xml:space="preserve">While not required, the </w:t>
      </w:r>
      <w:r>
        <w:t>City</w:t>
      </w:r>
      <w:r w:rsidRPr="00475BFB">
        <w:t xml:space="preserve"> reserves the right to conduct discussions with </w:t>
      </w:r>
      <w:r>
        <w:t>vendors</w:t>
      </w:r>
      <w:r w:rsidRPr="00475BFB">
        <w:t xml:space="preserve"> for the purpose of o</w:t>
      </w:r>
      <w:r>
        <w:t>btaining “best and final offers</w:t>
      </w:r>
      <w:r w:rsidRPr="00475BFB">
        <w:t>”</w:t>
      </w:r>
      <w:r>
        <w:t xml:space="preserve"> following the evaluation and scoring of all vendor proposals.</w:t>
      </w:r>
      <w:r w:rsidRPr="00475BFB">
        <w:t xml:space="preserve"> To obtain best and final offers from </w:t>
      </w:r>
      <w:r>
        <w:t>vendors</w:t>
      </w:r>
      <w:r w:rsidRPr="00475BFB">
        <w:t xml:space="preserve">, the </w:t>
      </w:r>
      <w:r>
        <w:t>City</w:t>
      </w:r>
      <w:r w:rsidRPr="00475BFB">
        <w:t xml:space="preserve"> may do one or more of the following, in any combination and order:</w:t>
      </w:r>
    </w:p>
    <w:p w14:paraId="28BA8B50" w14:textId="77777777" w:rsidR="00400640" w:rsidRPr="00475BFB" w:rsidRDefault="00400640" w:rsidP="00400640">
      <w:pPr>
        <w:autoSpaceDE w:val="0"/>
        <w:autoSpaceDN w:val="0"/>
        <w:adjustRightInd w:val="0"/>
      </w:pPr>
    </w:p>
    <w:p w14:paraId="177F4605" w14:textId="77777777" w:rsidR="00400640" w:rsidRPr="00475BFB" w:rsidRDefault="00400640" w:rsidP="00F21E0A">
      <w:pPr>
        <w:pStyle w:val="ListParagraph"/>
        <w:numPr>
          <w:ilvl w:val="0"/>
          <w:numId w:val="5"/>
        </w:numPr>
        <w:autoSpaceDE w:val="0"/>
        <w:autoSpaceDN w:val="0"/>
        <w:adjustRightInd w:val="0"/>
      </w:pPr>
      <w:r>
        <w:t>Require a vendor oral presentation</w:t>
      </w:r>
      <w:r w:rsidRPr="00475BFB">
        <w:t>;</w:t>
      </w:r>
    </w:p>
    <w:p w14:paraId="08ADEC03" w14:textId="77777777" w:rsidR="00400640" w:rsidRPr="00475BFB" w:rsidRDefault="00400640" w:rsidP="00F21E0A">
      <w:pPr>
        <w:pStyle w:val="ListParagraph"/>
        <w:numPr>
          <w:ilvl w:val="0"/>
          <w:numId w:val="5"/>
        </w:numPr>
        <w:autoSpaceDE w:val="0"/>
        <w:autoSpaceDN w:val="0"/>
        <w:adjustRightInd w:val="0"/>
      </w:pPr>
      <w:r w:rsidRPr="00475BFB">
        <w:t xml:space="preserve">Request revised proposals; </w:t>
      </w:r>
      <w:r>
        <w:t>or</w:t>
      </w:r>
    </w:p>
    <w:p w14:paraId="1343D96D" w14:textId="77777777" w:rsidR="00400640" w:rsidRPr="00475BFB" w:rsidRDefault="00400640" w:rsidP="00F21E0A">
      <w:pPr>
        <w:pStyle w:val="ListParagraph"/>
        <w:numPr>
          <w:ilvl w:val="0"/>
          <w:numId w:val="5"/>
        </w:numPr>
        <w:autoSpaceDE w:val="0"/>
        <w:autoSpaceDN w:val="0"/>
        <w:adjustRightInd w:val="0"/>
      </w:pPr>
      <w:r w:rsidRPr="00475BFB">
        <w:t>Enter into pre-selection negotiations.</w:t>
      </w:r>
    </w:p>
    <w:p w14:paraId="2CF8F620" w14:textId="77777777" w:rsidR="00400640" w:rsidRPr="00475BFB" w:rsidRDefault="00400640" w:rsidP="00400640">
      <w:pPr>
        <w:autoSpaceDE w:val="0"/>
        <w:autoSpaceDN w:val="0"/>
        <w:adjustRightInd w:val="0"/>
      </w:pPr>
    </w:p>
    <w:p w14:paraId="6607070F" w14:textId="77777777" w:rsidR="00400640" w:rsidRPr="00475BFB" w:rsidRDefault="00400640" w:rsidP="00400640">
      <w:pPr>
        <w:autoSpaceDE w:val="0"/>
        <w:autoSpaceDN w:val="0"/>
        <w:adjustRightInd w:val="0"/>
      </w:pPr>
      <w:r w:rsidRPr="00475BFB">
        <w:t xml:space="preserve">The following </w:t>
      </w:r>
      <w:r>
        <w:t>vendors</w:t>
      </w:r>
      <w:r w:rsidRPr="00475BFB">
        <w:t xml:space="preserve"> will not be invited by the </w:t>
      </w:r>
      <w:r>
        <w:t>City</w:t>
      </w:r>
      <w:r w:rsidRPr="00475BFB">
        <w:t xml:space="preserve"> to submit a Best and Final Offer:</w:t>
      </w:r>
    </w:p>
    <w:p w14:paraId="36A6B7B2" w14:textId="77777777" w:rsidR="00400640" w:rsidRPr="00475BFB" w:rsidRDefault="00400640" w:rsidP="00400640">
      <w:pPr>
        <w:autoSpaceDE w:val="0"/>
        <w:autoSpaceDN w:val="0"/>
        <w:adjustRightInd w:val="0"/>
      </w:pPr>
    </w:p>
    <w:p w14:paraId="34E1FB0F" w14:textId="77777777" w:rsidR="00400640" w:rsidRPr="00475BFB" w:rsidRDefault="00400640" w:rsidP="00F21E0A">
      <w:pPr>
        <w:pStyle w:val="ListParagraph"/>
        <w:numPr>
          <w:ilvl w:val="0"/>
          <w:numId w:val="6"/>
        </w:numPr>
        <w:autoSpaceDE w:val="0"/>
        <w:autoSpaceDN w:val="0"/>
        <w:adjustRightInd w:val="0"/>
      </w:pPr>
      <w:r>
        <w:t>Vendors whom</w:t>
      </w:r>
      <w:r w:rsidRPr="00475BFB">
        <w:t xml:space="preserve"> the </w:t>
      </w:r>
      <w:r>
        <w:t>City</w:t>
      </w:r>
      <w:r w:rsidRPr="00475BFB">
        <w:t xml:space="preserve"> has determined to be not responsible or whose proposals the </w:t>
      </w:r>
      <w:r>
        <w:t>City</w:t>
      </w:r>
      <w:r w:rsidRPr="00475BFB">
        <w:t xml:space="preserve"> has determined to be not responsive.</w:t>
      </w:r>
    </w:p>
    <w:p w14:paraId="5C694EA8" w14:textId="77777777" w:rsidR="00400640" w:rsidRPr="003F201E" w:rsidRDefault="00400640" w:rsidP="00F21E0A">
      <w:pPr>
        <w:pStyle w:val="ListParagraph"/>
        <w:numPr>
          <w:ilvl w:val="0"/>
          <w:numId w:val="6"/>
        </w:numPr>
        <w:autoSpaceDE w:val="0"/>
        <w:autoSpaceDN w:val="0"/>
        <w:adjustRightInd w:val="0"/>
      </w:pPr>
      <w:r>
        <w:t>Vendors whom</w:t>
      </w:r>
      <w:r w:rsidRPr="00475BFB">
        <w:t xml:space="preserve"> the </w:t>
      </w:r>
      <w:r>
        <w:t>City has determined</w:t>
      </w:r>
      <w:r w:rsidRPr="00475BFB">
        <w:t xml:space="preserve"> from the submitted and gathered financial and other information, do not possess the financial capability, experience or qualifications to assure good fai</w:t>
      </w:r>
      <w:r>
        <w:t>th performance of the contract.</w:t>
      </w:r>
    </w:p>
    <w:p w14:paraId="4EFB6590" w14:textId="77777777" w:rsidR="00400640" w:rsidRDefault="00400640" w:rsidP="00400640">
      <w:r>
        <w:br w:type="page"/>
      </w:r>
    </w:p>
    <w:p w14:paraId="5F301A1A" w14:textId="77777777" w:rsidR="00400640" w:rsidRDefault="00400640" w:rsidP="00400640">
      <w:pPr>
        <w:pStyle w:val="Heading1"/>
      </w:pPr>
      <w:bookmarkStart w:id="35" w:name="_Toc247789201"/>
      <w:r w:rsidRPr="00B27720">
        <w:lastRenderedPageBreak/>
        <w:t>Statement of Work</w:t>
      </w:r>
      <w:bookmarkEnd w:id="35"/>
    </w:p>
    <w:p w14:paraId="53664870" w14:textId="77777777" w:rsidR="00400640" w:rsidRDefault="00400640" w:rsidP="00400640">
      <w:pPr>
        <w:pStyle w:val="Subtitle"/>
      </w:pPr>
      <w:bookmarkStart w:id="36" w:name="_Toc247789202"/>
      <w:r>
        <w:t>Vision</w:t>
      </w:r>
      <w:bookmarkEnd w:id="36"/>
    </w:p>
    <w:p w14:paraId="15F5C73C" w14:textId="77777777" w:rsidR="00400640" w:rsidRPr="00B60FFF" w:rsidRDefault="00400640" w:rsidP="00400640">
      <w:pPr>
        <w:autoSpaceDE w:val="0"/>
        <w:autoSpaceDN w:val="0"/>
        <w:adjustRightInd w:val="0"/>
      </w:pPr>
      <w:r w:rsidRPr="00B60FFF">
        <w:t xml:space="preserve">As </w:t>
      </w:r>
      <w:r>
        <w:t xml:space="preserve">the steward </w:t>
      </w:r>
      <w:r w:rsidRPr="00B60FFF">
        <w:t>of th</w:t>
      </w:r>
      <w:r>
        <w:t>ese nationally recognized, and regionally valued events</w:t>
      </w:r>
      <w:r w:rsidRPr="00B60FFF">
        <w:t>, The City of Harrisburg believes</w:t>
      </w:r>
      <w:r>
        <w:t xml:space="preserve"> these events not only provide an invaluable promotional vehicle for the City, but also provide an environment for family fun, an enriched business environment for sponsors, and other intangible benefits of community and economic development.</w:t>
      </w:r>
    </w:p>
    <w:p w14:paraId="10E8F469" w14:textId="77777777" w:rsidR="00400640" w:rsidRDefault="00400640" w:rsidP="00400640">
      <w:pPr>
        <w:pStyle w:val="Subtitle"/>
      </w:pPr>
      <w:bookmarkStart w:id="37" w:name="_Toc247789203"/>
      <w:r>
        <w:t xml:space="preserve">Project </w:t>
      </w:r>
      <w:bookmarkEnd w:id="37"/>
      <w:r>
        <w:t>Scope</w:t>
      </w:r>
    </w:p>
    <w:p w14:paraId="53F508AE" w14:textId="77777777" w:rsidR="00400640" w:rsidRDefault="00400640" w:rsidP="00400640">
      <w:r>
        <w:t xml:space="preserve">The City of Harrisburg is awarding this contract to a vendor whose team will professionally produce the Independence Day Festival and Kipona Festival for 2015 &amp; 2016.  Working in tandem with the City, the event producer will procure food, music, and entertainment attractions while further developing the relationship with current institutional event partners. </w:t>
      </w:r>
    </w:p>
    <w:p w14:paraId="7A5ADF50" w14:textId="77777777" w:rsidR="00400640" w:rsidRDefault="00400640" w:rsidP="00400640">
      <w:pPr>
        <w:pStyle w:val="Subtitle"/>
      </w:pPr>
      <w:bookmarkStart w:id="38" w:name="_Toc247789204"/>
      <w:r>
        <w:t>Project Activities and Preferred Deliverables</w:t>
      </w:r>
      <w:bookmarkEnd w:id="38"/>
    </w:p>
    <w:p w14:paraId="0B35F3AE" w14:textId="77777777" w:rsidR="00400640" w:rsidRDefault="00400640" w:rsidP="00400640">
      <w:pPr>
        <w:autoSpaceDE w:val="0"/>
        <w:autoSpaceDN w:val="0"/>
        <w:adjustRightInd w:val="0"/>
      </w:pPr>
      <w:r>
        <w:t>The City of Harrisburg would like vendors to explain their capacity in completing the following planning activities and event deliverables:</w:t>
      </w:r>
    </w:p>
    <w:p w14:paraId="2FD2182E" w14:textId="77777777" w:rsidR="00400640" w:rsidRDefault="00400640" w:rsidP="00400640">
      <w:pPr>
        <w:autoSpaceDE w:val="0"/>
        <w:autoSpaceDN w:val="0"/>
        <w:adjustRightInd w:val="0"/>
      </w:pPr>
    </w:p>
    <w:p w14:paraId="29F65881" w14:textId="77777777" w:rsidR="00400640" w:rsidRDefault="00400640" w:rsidP="00F21E0A">
      <w:pPr>
        <w:pStyle w:val="ListParagraph"/>
        <w:numPr>
          <w:ilvl w:val="0"/>
          <w:numId w:val="2"/>
        </w:numPr>
        <w:autoSpaceDE w:val="0"/>
        <w:autoSpaceDN w:val="0"/>
        <w:adjustRightInd w:val="0"/>
      </w:pPr>
      <w:r>
        <w:t>Work with the City of Harrisburg’s contact person to ensure an open line of communication for discussion on event planning, budgeting needs and public relations opportunities.</w:t>
      </w:r>
    </w:p>
    <w:p w14:paraId="0F54D059" w14:textId="77777777" w:rsidR="008C391A" w:rsidRDefault="00400640" w:rsidP="00F21E0A">
      <w:pPr>
        <w:pStyle w:val="ListParagraph"/>
        <w:numPr>
          <w:ilvl w:val="0"/>
          <w:numId w:val="2"/>
        </w:numPr>
        <w:autoSpaceDE w:val="0"/>
        <w:autoSpaceDN w:val="0"/>
        <w:adjustRightInd w:val="0"/>
      </w:pPr>
      <w:r>
        <w:t xml:space="preserve">Develop a reasonable event plan and layout to, not only support the vision of the City, but provide a critical mass of entertainment and event services to bolster </w:t>
      </w:r>
      <w:r w:rsidR="008C391A">
        <w:t>awareness of secondary events.</w:t>
      </w:r>
      <w:r w:rsidR="008C391A">
        <w:tab/>
      </w:r>
    </w:p>
    <w:p w14:paraId="6AAE24C0" w14:textId="27E5B3E8" w:rsidR="00400640" w:rsidRDefault="00400640" w:rsidP="00F21E0A">
      <w:pPr>
        <w:pStyle w:val="ListParagraph"/>
        <w:numPr>
          <w:ilvl w:val="1"/>
          <w:numId w:val="2"/>
        </w:numPr>
        <w:autoSpaceDE w:val="0"/>
        <w:autoSpaceDN w:val="0"/>
        <w:adjustRightInd w:val="0"/>
      </w:pPr>
      <w:r>
        <w:t xml:space="preserve">Minimum contracted event activities should include 15 food vendors, 2 stages with 4 </w:t>
      </w:r>
      <w:r w:rsidR="008C391A">
        <w:t xml:space="preserve">musical </w:t>
      </w:r>
      <w:r>
        <w:t>entertainment acts each, a children’s area</w:t>
      </w:r>
      <w:r w:rsidR="008C391A">
        <w:t xml:space="preserve"> not to be less than 1.5 blocks</w:t>
      </w:r>
      <w:r>
        <w:t>.</w:t>
      </w:r>
    </w:p>
    <w:p w14:paraId="35C4DC6D" w14:textId="77777777" w:rsidR="00400640" w:rsidRDefault="00400640" w:rsidP="00F21E0A">
      <w:pPr>
        <w:pStyle w:val="ListParagraph"/>
        <w:numPr>
          <w:ilvl w:val="1"/>
          <w:numId w:val="2"/>
        </w:numPr>
        <w:autoSpaceDE w:val="0"/>
        <w:autoSpaceDN w:val="0"/>
        <w:adjustRightInd w:val="0"/>
      </w:pPr>
      <w:r>
        <w:t>Bonus secondary events would include:</w:t>
      </w:r>
    </w:p>
    <w:p w14:paraId="5C49130B" w14:textId="77777777" w:rsidR="00400640" w:rsidRDefault="00400640" w:rsidP="00F21E0A">
      <w:pPr>
        <w:pStyle w:val="ListParagraph"/>
        <w:numPr>
          <w:ilvl w:val="2"/>
          <w:numId w:val="2"/>
        </w:numPr>
        <w:autoSpaceDE w:val="0"/>
        <w:autoSpaceDN w:val="0"/>
        <w:adjustRightInd w:val="0"/>
      </w:pPr>
      <w:r>
        <w:t>Beerfest</w:t>
      </w:r>
    </w:p>
    <w:p w14:paraId="7A6C77D7" w14:textId="77777777" w:rsidR="00400640" w:rsidRDefault="00400640" w:rsidP="00F21E0A">
      <w:pPr>
        <w:pStyle w:val="ListParagraph"/>
        <w:numPr>
          <w:ilvl w:val="2"/>
          <w:numId w:val="2"/>
        </w:numPr>
        <w:autoSpaceDE w:val="0"/>
        <w:autoSpaceDN w:val="0"/>
        <w:adjustRightInd w:val="0"/>
      </w:pPr>
      <w:r>
        <w:t>WineFest</w:t>
      </w:r>
    </w:p>
    <w:p w14:paraId="2E3E740F" w14:textId="78066007" w:rsidR="00400640" w:rsidRDefault="002E7959" w:rsidP="00F21E0A">
      <w:pPr>
        <w:pStyle w:val="ListParagraph"/>
        <w:numPr>
          <w:ilvl w:val="2"/>
          <w:numId w:val="2"/>
        </w:numPr>
        <w:autoSpaceDE w:val="0"/>
        <w:autoSpaceDN w:val="0"/>
        <w:adjustRightInd w:val="0"/>
      </w:pPr>
      <w:r>
        <w:t xml:space="preserve">Arts Festival </w:t>
      </w:r>
    </w:p>
    <w:p w14:paraId="2CF72E27" w14:textId="7CE69793" w:rsidR="00400640" w:rsidRDefault="002E7959" w:rsidP="00F21E0A">
      <w:pPr>
        <w:pStyle w:val="ListParagraph"/>
        <w:numPr>
          <w:ilvl w:val="2"/>
          <w:numId w:val="2"/>
        </w:numPr>
        <w:autoSpaceDE w:val="0"/>
        <w:autoSpaceDN w:val="0"/>
        <w:adjustRightInd w:val="0"/>
      </w:pPr>
      <w:r>
        <w:t>Water events</w:t>
      </w:r>
    </w:p>
    <w:p w14:paraId="14AE4700" w14:textId="3551D4AB" w:rsidR="002E7959" w:rsidRDefault="002E7959" w:rsidP="00F21E0A">
      <w:pPr>
        <w:pStyle w:val="ListParagraph"/>
        <w:numPr>
          <w:ilvl w:val="2"/>
          <w:numId w:val="2"/>
        </w:numPr>
        <w:autoSpaceDE w:val="0"/>
        <w:autoSpaceDN w:val="0"/>
        <w:adjustRightInd w:val="0"/>
      </w:pPr>
      <w:r>
        <w:t>Other events</w:t>
      </w:r>
    </w:p>
    <w:p w14:paraId="21B26BAE" w14:textId="77777777" w:rsidR="00400640" w:rsidRDefault="00400640" w:rsidP="00F21E0A">
      <w:pPr>
        <w:pStyle w:val="ListParagraph"/>
        <w:numPr>
          <w:ilvl w:val="0"/>
          <w:numId w:val="2"/>
        </w:numPr>
        <w:autoSpaceDE w:val="0"/>
        <w:autoSpaceDN w:val="0"/>
        <w:adjustRightInd w:val="0"/>
      </w:pPr>
      <w:r>
        <w:t>Develop a budget based on the event plan and negotiated fee structure that ensures the economic viability and value to all parties.  Bonus points would be given for any monies going back to the city as revenue outside of negotiated fees.</w:t>
      </w:r>
    </w:p>
    <w:p w14:paraId="54D9C00F" w14:textId="77777777" w:rsidR="00400640" w:rsidRDefault="00400640" w:rsidP="00F21E0A">
      <w:pPr>
        <w:pStyle w:val="ListParagraph"/>
        <w:numPr>
          <w:ilvl w:val="0"/>
          <w:numId w:val="2"/>
        </w:numPr>
        <w:autoSpaceDE w:val="0"/>
        <w:autoSpaceDN w:val="0"/>
        <w:adjustRightInd w:val="0"/>
      </w:pPr>
      <w:r>
        <w:t>Develop a sponsor partnership and acquisition plan to fund the proposed event with profit built in for Vendor.</w:t>
      </w:r>
    </w:p>
    <w:p w14:paraId="40A9F516" w14:textId="77777777" w:rsidR="00400640" w:rsidRDefault="00400640" w:rsidP="00F21E0A">
      <w:pPr>
        <w:pStyle w:val="ListParagraph"/>
        <w:numPr>
          <w:ilvl w:val="0"/>
          <w:numId w:val="2"/>
        </w:numPr>
        <w:autoSpaceDE w:val="0"/>
        <w:autoSpaceDN w:val="0"/>
        <w:adjustRightInd w:val="0"/>
      </w:pPr>
      <w:r>
        <w:t>Volunteer or paid staffing plan to successfully manage the event.</w:t>
      </w:r>
    </w:p>
    <w:p w14:paraId="532C2D93" w14:textId="77777777" w:rsidR="00400640" w:rsidRDefault="00400640" w:rsidP="00F21E0A">
      <w:pPr>
        <w:pStyle w:val="ListParagraph"/>
        <w:numPr>
          <w:ilvl w:val="0"/>
          <w:numId w:val="2"/>
        </w:numPr>
        <w:autoSpaceDE w:val="0"/>
        <w:autoSpaceDN w:val="0"/>
        <w:adjustRightInd w:val="0"/>
      </w:pPr>
      <w:r>
        <w:t>Develop a marketing and public relations plan that not only promotes the event, but equally provides a positive light of community engagement for city elected officials.</w:t>
      </w:r>
    </w:p>
    <w:p w14:paraId="48B96B47" w14:textId="2E8FBBC8" w:rsidR="00720BB7" w:rsidRDefault="003F201E" w:rsidP="00716036">
      <w:r>
        <w:br w:type="page"/>
      </w:r>
    </w:p>
    <w:p w14:paraId="61C1F123" w14:textId="5D270062" w:rsidR="00E83509" w:rsidRDefault="00E83509" w:rsidP="00F72266">
      <w:pPr>
        <w:pStyle w:val="Subtitle"/>
      </w:pPr>
      <w:bookmarkStart w:id="39" w:name="_Toc247789205"/>
      <w:r>
        <w:lastRenderedPageBreak/>
        <w:t xml:space="preserve"> </w:t>
      </w:r>
      <w:bookmarkEnd w:id="39"/>
      <w:r w:rsidR="00422AF0">
        <w:t>City Event Assets, Assistance and Limitations</w:t>
      </w:r>
    </w:p>
    <w:p w14:paraId="4310FDE8" w14:textId="1B0E1478" w:rsidR="00E83509" w:rsidRDefault="00CA7360" w:rsidP="00CA7360">
      <w:pPr>
        <w:autoSpaceDE w:val="0"/>
        <w:autoSpaceDN w:val="0"/>
        <w:adjustRightInd w:val="0"/>
      </w:pPr>
      <w:r>
        <w:t xml:space="preserve">The following items will be </w:t>
      </w:r>
      <w:r w:rsidR="00386413">
        <w:t>institutional</w:t>
      </w:r>
      <w:r>
        <w:t xml:space="preserve"> projects, contacts and event facts that cannot be negotiated unless otherwise noted.</w:t>
      </w:r>
    </w:p>
    <w:p w14:paraId="743CA40A" w14:textId="2E0590B9" w:rsidR="00CA7360" w:rsidRDefault="00386413" w:rsidP="00F21E0A">
      <w:pPr>
        <w:pStyle w:val="ListParagraph"/>
        <w:numPr>
          <w:ilvl w:val="0"/>
          <w:numId w:val="7"/>
        </w:numPr>
        <w:autoSpaceDE w:val="0"/>
        <w:autoSpaceDN w:val="0"/>
        <w:adjustRightInd w:val="0"/>
      </w:pPr>
      <w:r>
        <w:t xml:space="preserve">Park Rental Fees </w:t>
      </w:r>
      <w:r w:rsidR="00CA7360">
        <w:t>– The City of Harrisburg will waive all fees associated with the daily park rental for up to 3 days leading up to the first event date, and 1 day after the event date.</w:t>
      </w:r>
    </w:p>
    <w:p w14:paraId="7BD3971B" w14:textId="54AE4B61" w:rsidR="00CA7360" w:rsidRDefault="00386413" w:rsidP="00F21E0A">
      <w:pPr>
        <w:pStyle w:val="ListParagraph"/>
        <w:numPr>
          <w:ilvl w:val="0"/>
          <w:numId w:val="7"/>
        </w:numPr>
        <w:autoSpaceDE w:val="0"/>
        <w:autoSpaceDN w:val="0"/>
        <w:adjustRightInd w:val="0"/>
      </w:pPr>
      <w:r>
        <w:t>Public Works/Parks Maintenance</w:t>
      </w:r>
      <w:r w:rsidR="000F57AA">
        <w:t>/City Electricians (hereafter “Public Works”)</w:t>
      </w:r>
      <w:r>
        <w:t xml:space="preserve"> </w:t>
      </w:r>
      <w:r w:rsidR="000F57AA">
        <w:t>–</w:t>
      </w:r>
      <w:r>
        <w:t xml:space="preserve"> </w:t>
      </w:r>
      <w:r w:rsidR="000F57AA">
        <w:t>Vendor will submit an “Operations Plan” to th</w:t>
      </w:r>
      <w:r w:rsidR="002E7959">
        <w:t>e City Contact person at least 2</w:t>
      </w:r>
      <w:r w:rsidR="000F57AA">
        <w:t xml:space="preserve"> weeks prior to each event as a request for assistance in production of the City’s event.  The Operations Plan should be as detailed as possible to include all of the vendor’s needs, along with needs of secondary event producers.</w:t>
      </w:r>
      <w:r w:rsidR="008C391A">
        <w:t xml:space="preserve">  Reimbursement for Public Works staff time will be negotiated in final contract.</w:t>
      </w:r>
    </w:p>
    <w:p w14:paraId="021DCC0B" w14:textId="1323B870" w:rsidR="000F57AA" w:rsidRDefault="000F57AA" w:rsidP="00F21E0A">
      <w:pPr>
        <w:pStyle w:val="ListParagraph"/>
        <w:numPr>
          <w:ilvl w:val="0"/>
          <w:numId w:val="7"/>
        </w:numPr>
        <w:autoSpaceDE w:val="0"/>
        <w:autoSpaceDN w:val="0"/>
        <w:adjustRightInd w:val="0"/>
      </w:pPr>
      <w:r>
        <w:t xml:space="preserve">Radio/Communications – </w:t>
      </w:r>
      <w:r w:rsidR="002636A1">
        <w:t xml:space="preserve">A limited quantity of </w:t>
      </w:r>
      <w:r>
        <w:t xml:space="preserve">City Public Works radios </w:t>
      </w:r>
      <w:r w:rsidR="002636A1">
        <w:t xml:space="preserve">will be allotted to the vendor </w:t>
      </w:r>
      <w:r>
        <w:t xml:space="preserve">as to maintain constant </w:t>
      </w:r>
      <w:r w:rsidR="0082304D">
        <w:t>communication</w:t>
      </w:r>
      <w:r>
        <w:t xml:space="preserve"> with City Contact person, Public Works, and Police</w:t>
      </w:r>
      <w:r w:rsidR="0082304D">
        <w:t xml:space="preserve">, other City employees and on-site volunteers as needed. </w:t>
      </w:r>
    </w:p>
    <w:p w14:paraId="61EEB215" w14:textId="23125AFD" w:rsidR="0082304D" w:rsidRDefault="0082304D" w:rsidP="00F21E0A">
      <w:pPr>
        <w:pStyle w:val="ListParagraph"/>
        <w:numPr>
          <w:ilvl w:val="0"/>
          <w:numId w:val="7"/>
        </w:numPr>
        <w:autoSpaceDE w:val="0"/>
        <w:autoSpaceDN w:val="0"/>
        <w:adjustRightInd w:val="0"/>
      </w:pPr>
      <w:r>
        <w:t xml:space="preserve">River Rescue/EMT </w:t>
      </w:r>
      <w:r w:rsidR="00F60A8B">
        <w:t>–</w:t>
      </w:r>
      <w:r>
        <w:t xml:space="preserve"> </w:t>
      </w:r>
      <w:r w:rsidR="00F60A8B">
        <w:t>Emergency Medical Team</w:t>
      </w:r>
      <w:r w:rsidR="00EE5C18">
        <w:t>-Vendor and City will agree upon scope and need for EMT or other similar services.</w:t>
      </w:r>
    </w:p>
    <w:p w14:paraId="46F747C1" w14:textId="6C64E4CD" w:rsidR="00F60A8B" w:rsidRDefault="00F60A8B" w:rsidP="00F21E0A">
      <w:pPr>
        <w:pStyle w:val="ListParagraph"/>
        <w:numPr>
          <w:ilvl w:val="0"/>
          <w:numId w:val="7"/>
        </w:numPr>
        <w:autoSpaceDE w:val="0"/>
        <w:autoSpaceDN w:val="0"/>
        <w:adjustRightInd w:val="0"/>
      </w:pPr>
      <w:r>
        <w:t>City equipment – Vendor will have access to any/all city equipment within the project scope of the events</w:t>
      </w:r>
      <w:r w:rsidR="00EE5C18">
        <w:t xml:space="preserve"> as agreed upon in advance</w:t>
      </w:r>
      <w:r>
        <w:t xml:space="preserve">.  </w:t>
      </w:r>
      <w:r w:rsidR="00EE5C18">
        <w:t xml:space="preserve">Hourly rates may apply to city employees for use of equipment, as negotiated.  Operation/access to </w:t>
      </w:r>
      <w:r>
        <w:t>the equipment will be done by a city employee</w:t>
      </w:r>
      <w:r w:rsidR="00EE5C18">
        <w:t xml:space="preserve"> unless otherwise agreed upon.</w:t>
      </w:r>
    </w:p>
    <w:p w14:paraId="7CCCAEC4" w14:textId="0D8ACE19" w:rsidR="00F60A8B" w:rsidRDefault="00F60A8B" w:rsidP="00F21E0A">
      <w:pPr>
        <w:pStyle w:val="ListParagraph"/>
        <w:numPr>
          <w:ilvl w:val="0"/>
          <w:numId w:val="7"/>
        </w:numPr>
        <w:autoSpaceDE w:val="0"/>
        <w:autoSpaceDN w:val="0"/>
        <w:adjustRightInd w:val="0"/>
      </w:pPr>
      <w:r>
        <w:t>The City of Harrisburg will allow vendor to request equipment or materials at pricing obtained through the City, through any annual procurement or contractual agreement.</w:t>
      </w:r>
      <w:r w:rsidR="00EE5C18">
        <w:t xml:space="preserve"> (i.e. sand, rentals, etc.)</w:t>
      </w:r>
    </w:p>
    <w:p w14:paraId="3233A4D2" w14:textId="69568936" w:rsidR="008C391A" w:rsidRDefault="008C391A" w:rsidP="00F21E0A">
      <w:pPr>
        <w:pStyle w:val="ListParagraph"/>
        <w:numPr>
          <w:ilvl w:val="0"/>
          <w:numId w:val="7"/>
        </w:numPr>
        <w:autoSpaceDE w:val="0"/>
        <w:autoSpaceDN w:val="0"/>
        <w:adjustRightInd w:val="0"/>
      </w:pPr>
      <w:r>
        <w:t xml:space="preserve">The City of Harrisburg will provide access to </w:t>
      </w:r>
      <w:r w:rsidR="002B2DFC">
        <w:t>their</w:t>
      </w:r>
      <w:r>
        <w:t xml:space="preserve"> most recent food, entertainment, other vendor contact lists.</w:t>
      </w:r>
    </w:p>
    <w:p w14:paraId="17FB6C6F" w14:textId="0E20FC1F" w:rsidR="00F60A8B" w:rsidRDefault="00096228" w:rsidP="00F21E0A">
      <w:pPr>
        <w:pStyle w:val="ListParagraph"/>
        <w:numPr>
          <w:ilvl w:val="0"/>
          <w:numId w:val="7"/>
        </w:numPr>
        <w:autoSpaceDE w:val="0"/>
        <w:autoSpaceDN w:val="0"/>
        <w:adjustRightInd w:val="0"/>
      </w:pPr>
      <w:r>
        <w:t xml:space="preserve">The City of Harrisburg will subsidize the production of the fireworks, including the fireworks, production and safety materials, </w:t>
      </w:r>
      <w:r w:rsidR="00EE5C18">
        <w:t xml:space="preserve">fire </w:t>
      </w:r>
      <w:r>
        <w:t xml:space="preserve">apparatus and </w:t>
      </w:r>
      <w:r w:rsidR="00EE5C18">
        <w:t xml:space="preserve">safety </w:t>
      </w:r>
      <w:r>
        <w:t>personnel that is required under</w:t>
      </w:r>
      <w:r w:rsidR="00EE5C18">
        <w:t xml:space="preserve"> local, </w:t>
      </w:r>
      <w:r>
        <w:t>state or federal law, or as required by the fireworks vendor.</w:t>
      </w:r>
    </w:p>
    <w:p w14:paraId="2182EFB7" w14:textId="07CF51EE" w:rsidR="00096228" w:rsidRDefault="00096228" w:rsidP="00F21E0A">
      <w:pPr>
        <w:pStyle w:val="ListParagraph"/>
        <w:numPr>
          <w:ilvl w:val="0"/>
          <w:numId w:val="7"/>
        </w:numPr>
        <w:autoSpaceDE w:val="0"/>
        <w:autoSpaceDN w:val="0"/>
        <w:adjustRightInd w:val="0"/>
      </w:pPr>
      <w:r>
        <w:t xml:space="preserve">The City of Harrisburg will offer assistance in securing sponsorships for </w:t>
      </w:r>
      <w:r w:rsidR="00EE5C18">
        <w:t xml:space="preserve">other </w:t>
      </w:r>
      <w:r>
        <w:t xml:space="preserve">specific events/activities.  </w:t>
      </w:r>
      <w:r w:rsidR="008C391A">
        <w:t xml:space="preserve">The City of Harrisburg will retain 50% of any sponsorship secured by pre-determined city designee.  City and Vendor will agree upon </w:t>
      </w:r>
      <w:r w:rsidR="000A6DA1">
        <w:t>“exclusive” sponsorship categories.</w:t>
      </w:r>
    </w:p>
    <w:p w14:paraId="4B1291F8" w14:textId="474CC012" w:rsidR="00096228" w:rsidRDefault="00096228" w:rsidP="00F21E0A">
      <w:pPr>
        <w:pStyle w:val="ListParagraph"/>
        <w:numPr>
          <w:ilvl w:val="0"/>
          <w:numId w:val="7"/>
        </w:numPr>
        <w:autoSpaceDE w:val="0"/>
        <w:autoSpaceDN w:val="0"/>
        <w:adjustRightInd w:val="0"/>
      </w:pPr>
      <w:r>
        <w:t>The City of Harrisburg will offer media relations, press conferences and sim</w:t>
      </w:r>
      <w:r w:rsidR="000A6DA1">
        <w:t>ilar avenues of press relations and provide access to the Mayor for announcements and meet &amp; greets as they relate to event public relations.</w:t>
      </w:r>
    </w:p>
    <w:p w14:paraId="48B21205" w14:textId="21475109" w:rsidR="00096228" w:rsidRDefault="00096228" w:rsidP="00F21E0A">
      <w:pPr>
        <w:pStyle w:val="ListParagraph"/>
        <w:numPr>
          <w:ilvl w:val="0"/>
          <w:numId w:val="7"/>
        </w:numPr>
        <w:autoSpaceDE w:val="0"/>
        <w:autoSpaceDN w:val="0"/>
        <w:adjustRightInd w:val="0"/>
      </w:pPr>
      <w:r>
        <w:t>The City of Harrisburg will offer postal services for the mailing of food, entertainment, and/or production related correspondence</w:t>
      </w:r>
      <w:r w:rsidR="002E7959">
        <w:t xml:space="preserve"> up to a cost to be negotiated</w:t>
      </w:r>
      <w:r>
        <w:t>.  Vendor will be responsible for all office supplies, assembly of correspondence.</w:t>
      </w:r>
      <w:r w:rsidR="000A6DA1">
        <w:t xml:space="preserve">  A capped amount will be negotiated.</w:t>
      </w:r>
    </w:p>
    <w:p w14:paraId="7B24BB15" w14:textId="323261FD" w:rsidR="00422AF0" w:rsidRDefault="00422AF0" w:rsidP="00F21E0A">
      <w:pPr>
        <w:pStyle w:val="ListParagraph"/>
        <w:numPr>
          <w:ilvl w:val="0"/>
          <w:numId w:val="7"/>
        </w:numPr>
        <w:autoSpaceDE w:val="0"/>
        <w:autoSpaceDN w:val="0"/>
        <w:adjustRightInd w:val="0"/>
      </w:pPr>
      <w:r>
        <w:t>Vendor will be solely responsible for the sponsorship development and/or revenue generation needed to cover any contracts written/secured by</w:t>
      </w:r>
      <w:r w:rsidR="00EE5C18">
        <w:t xml:space="preserve"> Vendor as it pertains to fulf</w:t>
      </w:r>
      <w:r>
        <w:t>illing the minimum requirements as stated by this RFP.</w:t>
      </w:r>
      <w:r w:rsidR="00985FCA">
        <w:t xml:space="preserve">  The City of Harrisburg will not be responsible for any invoices, payments or payables outside of the fireworks and their production.</w:t>
      </w:r>
    </w:p>
    <w:p w14:paraId="327A771A" w14:textId="4D350E72" w:rsidR="00096228" w:rsidRDefault="00096228" w:rsidP="00F21E0A">
      <w:pPr>
        <w:pStyle w:val="ListParagraph"/>
        <w:numPr>
          <w:ilvl w:val="0"/>
          <w:numId w:val="7"/>
        </w:numPr>
        <w:autoSpaceDE w:val="0"/>
        <w:autoSpaceDN w:val="0"/>
        <w:adjustRightInd w:val="0"/>
      </w:pPr>
      <w:r>
        <w:t xml:space="preserve">Vendor agrees to provide an event budget to the City of Harrisburg </w:t>
      </w:r>
      <w:r w:rsidR="00CD42E5">
        <w:t>at least 9</w:t>
      </w:r>
      <w:r>
        <w:t xml:space="preserve">0 days </w:t>
      </w:r>
      <w:r w:rsidR="00CD42E5">
        <w:t>prior to each event</w:t>
      </w:r>
      <w:r>
        <w:t>.  The City of Harrisburg can determine other areas of assistan</w:t>
      </w:r>
      <w:r w:rsidR="00422AF0">
        <w:t>ce through grants/in-kind services that may not be known to vendor.</w:t>
      </w:r>
    </w:p>
    <w:p w14:paraId="487E2E59" w14:textId="30FD2AAA" w:rsidR="00422AF0" w:rsidRDefault="00422AF0" w:rsidP="00F21E0A">
      <w:pPr>
        <w:pStyle w:val="ListParagraph"/>
        <w:numPr>
          <w:ilvl w:val="0"/>
          <w:numId w:val="7"/>
        </w:numPr>
        <w:autoSpaceDE w:val="0"/>
        <w:autoSpaceDN w:val="0"/>
        <w:adjustRightInd w:val="0"/>
      </w:pPr>
      <w:r>
        <w:lastRenderedPageBreak/>
        <w:t>Vendor is a contractor for the length of this project.  At no times should Vendor, or their employees/designees/volunteers, be considered employees of the City of Harrisburg, at any hourly or full-time, or organized labor status.</w:t>
      </w:r>
    </w:p>
    <w:p w14:paraId="1D2CD9F9" w14:textId="3BC4EF4F" w:rsidR="00985FCA" w:rsidRDefault="00985FCA" w:rsidP="00F21E0A">
      <w:pPr>
        <w:pStyle w:val="ListParagraph"/>
        <w:numPr>
          <w:ilvl w:val="0"/>
          <w:numId w:val="7"/>
        </w:numPr>
        <w:autoSpaceDE w:val="0"/>
        <w:autoSpaceDN w:val="0"/>
        <w:adjustRightInd w:val="0"/>
      </w:pPr>
      <w:r>
        <w:t>The City of Harrisburg retains all rights to the festival name Independence Day Festival, Independence Weekend Festival, and Kipona, or all similar and/or historical renditions of it as used in reference to these events.</w:t>
      </w:r>
    </w:p>
    <w:p w14:paraId="6B268A83" w14:textId="7244C059" w:rsidR="00716036" w:rsidRDefault="000A6DA1" w:rsidP="000A6DA1">
      <w:pPr>
        <w:pStyle w:val="Subtitle"/>
        <w:numPr>
          <w:ilvl w:val="0"/>
          <w:numId w:val="0"/>
        </w:numPr>
      </w:pPr>
      <w:r>
        <w:t>City Secondary Event Assets</w:t>
      </w:r>
    </w:p>
    <w:p w14:paraId="409CBC4D" w14:textId="77777777" w:rsidR="00716036" w:rsidRDefault="00716036" w:rsidP="002E7959">
      <w:pPr>
        <w:pStyle w:val="ListParagraph"/>
      </w:pPr>
    </w:p>
    <w:p w14:paraId="57F0A16D" w14:textId="77777777" w:rsidR="00716036" w:rsidRPr="00985FCA" w:rsidRDefault="00716036" w:rsidP="000A6DA1">
      <w:pPr>
        <w:pStyle w:val="ListParagraph"/>
      </w:pPr>
      <w:r>
        <w:t>The City of Harrisburg has developed a relationship with the following secondary event producers whom, we believe, provides critical entertainment programming that contributes to the event’s overall success.   We would expect Vendor would maintain and expand these relationships, providing and accommodating reasonable needs for production and expansion if needed.</w:t>
      </w:r>
    </w:p>
    <w:p w14:paraId="466F03BB" w14:textId="6E3700A5" w:rsidR="00716036" w:rsidRDefault="00716036" w:rsidP="002E7959">
      <w:pPr>
        <w:pStyle w:val="Subtitle"/>
        <w:numPr>
          <w:ilvl w:val="0"/>
          <w:numId w:val="0"/>
        </w:numPr>
      </w:pPr>
      <w:r>
        <w:br/>
        <w:t>Independence Day Festival</w:t>
      </w:r>
    </w:p>
    <w:p w14:paraId="2BEF00AA" w14:textId="3F3F864E" w:rsidR="00716036" w:rsidRDefault="00716036" w:rsidP="002E7959">
      <w:pPr>
        <w:pStyle w:val="ListParagraph"/>
        <w:autoSpaceDE w:val="0"/>
        <w:autoSpaceDN w:val="0"/>
        <w:adjustRightInd w:val="0"/>
      </w:pPr>
      <w:r>
        <w:br/>
        <w:t>Harrisburg Senators</w:t>
      </w:r>
      <w:r>
        <w:br/>
      </w:r>
      <w:r w:rsidR="000A6DA1">
        <w:t>Fireworks</w:t>
      </w:r>
      <w:r>
        <w:br/>
        <w:t>Breath of Nature Karate Tournament</w:t>
      </w:r>
    </w:p>
    <w:p w14:paraId="0AF94A89" w14:textId="77777777" w:rsidR="00716036" w:rsidRDefault="00716036" w:rsidP="002E7959">
      <w:pPr>
        <w:pStyle w:val="ListParagraph"/>
        <w:autoSpaceDE w:val="0"/>
        <w:autoSpaceDN w:val="0"/>
        <w:adjustRightInd w:val="0"/>
      </w:pPr>
      <w:r>
        <w:t>Harrisburg Symphony Orchestra</w:t>
      </w:r>
      <w:r>
        <w:br/>
        <w:t xml:space="preserve">Kids Area </w:t>
      </w:r>
      <w:r>
        <w:br/>
        <w:t>Kids Area Inflatables</w:t>
      </w:r>
      <w:r>
        <w:br/>
      </w:r>
      <w:r>
        <w:br/>
      </w:r>
    </w:p>
    <w:p w14:paraId="18AD15E8" w14:textId="77777777" w:rsidR="00716036" w:rsidRDefault="00716036" w:rsidP="002E7959">
      <w:pPr>
        <w:pStyle w:val="Subtitle"/>
        <w:numPr>
          <w:ilvl w:val="0"/>
          <w:numId w:val="0"/>
        </w:numPr>
      </w:pPr>
      <w:r>
        <w:t>Kipona</w:t>
      </w:r>
    </w:p>
    <w:p w14:paraId="432E183C" w14:textId="4D6BE510" w:rsidR="00716036" w:rsidRDefault="00716036" w:rsidP="002E7959">
      <w:pPr>
        <w:pStyle w:val="ListParagraph"/>
        <w:autoSpaceDE w:val="0"/>
        <w:autoSpaceDN w:val="0"/>
        <w:adjustRightInd w:val="0"/>
      </w:pPr>
      <w:r>
        <w:br/>
        <w:t>Harrisburg Senators</w:t>
      </w:r>
      <w:r>
        <w:br/>
      </w:r>
      <w:r w:rsidR="000A6DA1">
        <w:t>Fireworks</w:t>
      </w:r>
      <w:r>
        <w:br/>
        <w:t>Breath of Nature Karate Tournament</w:t>
      </w:r>
    </w:p>
    <w:p w14:paraId="5A647D0D" w14:textId="3271A12E" w:rsidR="00716036" w:rsidRDefault="00716036" w:rsidP="002E7959">
      <w:pPr>
        <w:pStyle w:val="ListParagraph"/>
        <w:autoSpaceDE w:val="0"/>
        <w:autoSpaceDN w:val="0"/>
        <w:adjustRightInd w:val="0"/>
      </w:pPr>
      <w:r>
        <w:t>Native American Pow-Wow</w:t>
      </w:r>
      <w:r w:rsidR="00B134AF">
        <w:br/>
        <w:t>Canoe Races</w:t>
      </w:r>
      <w:r>
        <w:br/>
        <w:t>Kids Area</w:t>
      </w:r>
      <w:r>
        <w:br/>
        <w:t>Kids Area Inflatables</w:t>
      </w:r>
    </w:p>
    <w:p w14:paraId="5C1E51F5" w14:textId="77777777" w:rsidR="00716036" w:rsidRDefault="00716036" w:rsidP="002E7959">
      <w:pPr>
        <w:pStyle w:val="ListParagraph"/>
        <w:autoSpaceDE w:val="0"/>
        <w:autoSpaceDN w:val="0"/>
        <w:adjustRightInd w:val="0"/>
      </w:pPr>
    </w:p>
    <w:p w14:paraId="123B15F9" w14:textId="77777777" w:rsidR="00716036" w:rsidRDefault="00716036" w:rsidP="00F21E0A">
      <w:pPr>
        <w:pStyle w:val="ListParagraph"/>
        <w:numPr>
          <w:ilvl w:val="0"/>
          <w:numId w:val="7"/>
        </w:numPr>
      </w:pPr>
      <w:r>
        <w:br w:type="page"/>
      </w:r>
    </w:p>
    <w:p w14:paraId="05FF84E8" w14:textId="77777777" w:rsidR="00716036" w:rsidRPr="00B27720" w:rsidRDefault="00716036" w:rsidP="00716036">
      <w:pPr>
        <w:pStyle w:val="Heading1"/>
      </w:pPr>
      <w:bookmarkStart w:id="40" w:name="_Toc247789206"/>
      <w:r w:rsidRPr="00B27720">
        <w:lastRenderedPageBreak/>
        <w:t>Point of Contact</w:t>
      </w:r>
      <w:bookmarkEnd w:id="40"/>
    </w:p>
    <w:p w14:paraId="369A6AA2" w14:textId="77777777" w:rsidR="00716036" w:rsidRDefault="00716036" w:rsidP="00716036">
      <w:pPr>
        <w:rPr>
          <w:b/>
        </w:rPr>
      </w:pPr>
    </w:p>
    <w:p w14:paraId="5CF9A516" w14:textId="77777777" w:rsidR="00716036" w:rsidRDefault="00716036" w:rsidP="00716036">
      <w:r w:rsidRPr="00D20849">
        <w:t>All submissions and contacts conce</w:t>
      </w:r>
      <w:r>
        <w:t>rning this solicitation must be sent</w:t>
      </w:r>
      <w:r w:rsidRPr="00D20849">
        <w:t xml:space="preserve"> to or made with</w:t>
      </w:r>
      <w:r>
        <w:t xml:space="preserve"> this sole point of contact</w:t>
      </w:r>
      <w:r w:rsidRPr="00D20849">
        <w:t>:</w:t>
      </w:r>
    </w:p>
    <w:p w14:paraId="703F2DD5" w14:textId="77777777" w:rsidR="00716036" w:rsidRDefault="00716036" w:rsidP="00716036"/>
    <w:p w14:paraId="42CE3359" w14:textId="77777777" w:rsidR="00716036" w:rsidRDefault="00716036" w:rsidP="00716036">
      <w:r>
        <w:t>The City of Harrisburg</w:t>
      </w:r>
    </w:p>
    <w:p w14:paraId="7B94B79E" w14:textId="77777777" w:rsidR="00716036" w:rsidRDefault="00716036" w:rsidP="00716036">
      <w:r>
        <w:t>Ms. Jackie Parker, Director</w:t>
      </w:r>
      <w:r>
        <w:br/>
        <w:t>Community and Economic Development</w:t>
      </w:r>
    </w:p>
    <w:p w14:paraId="135523E2" w14:textId="77777777" w:rsidR="00716036" w:rsidRDefault="00716036" w:rsidP="00716036">
      <w:r>
        <w:t>10 North Second Street, Suite 405</w:t>
      </w:r>
    </w:p>
    <w:p w14:paraId="444E55C4" w14:textId="77777777" w:rsidR="00716036" w:rsidRPr="00D20849" w:rsidRDefault="00716036" w:rsidP="00716036">
      <w:r>
        <w:t>Harrisburg, PA  17101</w:t>
      </w:r>
    </w:p>
    <w:p w14:paraId="0C3D10AE" w14:textId="77777777" w:rsidR="00716036" w:rsidRPr="004435B3" w:rsidRDefault="00716036" w:rsidP="00716036">
      <w:r w:rsidRPr="004435B3">
        <w:t>717-</w:t>
      </w:r>
      <w:r>
        <w:t>255-3040</w:t>
      </w:r>
    </w:p>
    <w:p w14:paraId="1DB599D6" w14:textId="77777777" w:rsidR="00716036" w:rsidRDefault="00235F23" w:rsidP="00716036">
      <w:hyperlink r:id="rId12" w:history="1">
        <w:r w:rsidR="00716036" w:rsidRPr="0093193D">
          <w:rPr>
            <w:rStyle w:val="Hyperlink"/>
          </w:rPr>
          <w:t>JParker@Cityofhbg.com</w:t>
        </w:r>
      </w:hyperlink>
    </w:p>
    <w:p w14:paraId="33045660" w14:textId="2E852C78" w:rsidR="00703034" w:rsidRPr="000551BF" w:rsidRDefault="00235F23" w:rsidP="00F72266">
      <w:hyperlink r:id="rId13" w:history="1"/>
    </w:p>
    <w:sectPr w:rsidR="00703034" w:rsidRPr="000551BF" w:rsidSect="001D5875">
      <w:headerReference w:type="default" r:id="rId14"/>
      <w:footerReference w:type="default" r:id="rId15"/>
      <w:pgSz w:w="12240" w:h="15840"/>
      <w:pgMar w:top="1152" w:right="1152" w:bottom="1152"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26F5C" w14:textId="77777777" w:rsidR="00235F23" w:rsidRDefault="00235F23" w:rsidP="00AA5D05">
      <w:r>
        <w:separator/>
      </w:r>
    </w:p>
  </w:endnote>
  <w:endnote w:type="continuationSeparator" w:id="0">
    <w:p w14:paraId="6CFCFAF9" w14:textId="77777777" w:rsidR="00235F23" w:rsidRDefault="00235F23" w:rsidP="00AA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D5E0F" w14:textId="53E5C1E3" w:rsidR="00F60A8B" w:rsidRDefault="00F60A8B">
    <w:pPr>
      <w:pStyle w:val="Footer"/>
    </w:pPr>
    <w:r>
      <w:rPr>
        <w:rStyle w:val="PageNumber"/>
      </w:rPr>
      <w:fldChar w:fldCharType="begin"/>
    </w:r>
    <w:r>
      <w:rPr>
        <w:rStyle w:val="PageNumber"/>
      </w:rPr>
      <w:instrText xml:space="preserve"> PAGE </w:instrText>
    </w:r>
    <w:r>
      <w:rPr>
        <w:rStyle w:val="PageNumber"/>
      </w:rPr>
      <w:fldChar w:fldCharType="separate"/>
    </w:r>
    <w:r w:rsidR="00A2475C">
      <w:rPr>
        <w:rStyle w:val="PageNumber"/>
        <w:noProof/>
      </w:rPr>
      <w:t>2</w:t>
    </w:r>
    <w:r>
      <w:rPr>
        <w:rStyle w:val="PageNumber"/>
      </w:rPr>
      <w:fldChar w:fldCharType="end"/>
    </w:r>
    <w:r>
      <w:rPr>
        <w:rStyle w:val="PageNumber"/>
      </w:rPr>
      <w:t xml:space="preserve">                                                                                                                HarrisburgPA.gov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C17CF" w14:textId="77777777" w:rsidR="00235F23" w:rsidRDefault="00235F23" w:rsidP="00AA5D05">
      <w:r>
        <w:separator/>
      </w:r>
    </w:p>
  </w:footnote>
  <w:footnote w:type="continuationSeparator" w:id="0">
    <w:p w14:paraId="014F20ED" w14:textId="77777777" w:rsidR="00235F23" w:rsidRDefault="00235F23" w:rsidP="00AA5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57CB0" w14:textId="50C18F34" w:rsidR="00F60A8B" w:rsidRPr="00173F98" w:rsidRDefault="00F60A8B" w:rsidP="002710A2">
    <w:pPr>
      <w:pStyle w:val="Heading1"/>
      <w:jc w:val="center"/>
      <w:rPr>
        <w:sz w:val="28"/>
        <w:szCs w:val="28"/>
      </w:rPr>
    </w:pPr>
    <w:r>
      <w:rPr>
        <w:sz w:val="28"/>
        <w:szCs w:val="28"/>
      </w:rPr>
      <w:t>The City of Harrisburg</w:t>
    </w:r>
  </w:p>
  <w:p w14:paraId="79FD37C2" w14:textId="7BD0A357" w:rsidR="00F60A8B" w:rsidRPr="00173F98" w:rsidRDefault="00F60A8B" w:rsidP="006502A1">
    <w:pPr>
      <w:pStyle w:val="Title"/>
      <w:spacing w:before="120" w:after="120"/>
      <w:jc w:val="center"/>
      <w:rPr>
        <w:sz w:val="36"/>
        <w:szCs w:val="36"/>
      </w:rPr>
    </w:pPr>
    <w:r w:rsidRPr="00173F98">
      <w:rPr>
        <w:sz w:val="36"/>
        <w:szCs w:val="36"/>
      </w:rPr>
      <w:t xml:space="preserve">Request for </w:t>
    </w:r>
    <w:r>
      <w:rPr>
        <w:sz w:val="36"/>
        <w:szCs w:val="36"/>
      </w:rPr>
      <w:t>Proposal</w:t>
    </w:r>
    <w:r w:rsidRPr="00173F98">
      <w:rPr>
        <w:sz w:val="36"/>
        <w:szCs w:val="36"/>
      </w:rPr>
      <w:t xml:space="preserve">: </w:t>
    </w:r>
    <w:r>
      <w:rPr>
        <w:sz w:val="36"/>
        <w:szCs w:val="36"/>
      </w:rPr>
      <w:t>Production of City Festivals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391F"/>
    <w:multiLevelType w:val="hybridMultilevel"/>
    <w:tmpl w:val="0EE49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5E5940"/>
    <w:multiLevelType w:val="hybridMultilevel"/>
    <w:tmpl w:val="6E4A8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00233"/>
    <w:multiLevelType w:val="hybridMultilevel"/>
    <w:tmpl w:val="268A0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E21EEA"/>
    <w:multiLevelType w:val="hybridMultilevel"/>
    <w:tmpl w:val="3E967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6B6EF4"/>
    <w:multiLevelType w:val="hybridMultilevel"/>
    <w:tmpl w:val="C0E81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B51D13"/>
    <w:multiLevelType w:val="hybridMultilevel"/>
    <w:tmpl w:val="2DE6559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AE613A0"/>
    <w:multiLevelType w:val="hybridMultilevel"/>
    <w:tmpl w:val="36221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750ABA"/>
    <w:multiLevelType w:val="hybridMultilevel"/>
    <w:tmpl w:val="816C7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2"/>
  </w:num>
  <w:num w:numId="6">
    <w:abstractNumId w:val="3"/>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D3"/>
    <w:rsid w:val="000174D3"/>
    <w:rsid w:val="00020818"/>
    <w:rsid w:val="00021D91"/>
    <w:rsid w:val="00025517"/>
    <w:rsid w:val="000354E0"/>
    <w:rsid w:val="00047796"/>
    <w:rsid w:val="00047A09"/>
    <w:rsid w:val="00053EF4"/>
    <w:rsid w:val="000551BF"/>
    <w:rsid w:val="00056171"/>
    <w:rsid w:val="00067830"/>
    <w:rsid w:val="0007039E"/>
    <w:rsid w:val="00085901"/>
    <w:rsid w:val="0008610E"/>
    <w:rsid w:val="00086B2D"/>
    <w:rsid w:val="00095928"/>
    <w:rsid w:val="00096228"/>
    <w:rsid w:val="000A6DA1"/>
    <w:rsid w:val="000B607E"/>
    <w:rsid w:val="000B74CA"/>
    <w:rsid w:val="000B7CB9"/>
    <w:rsid w:val="000C11FB"/>
    <w:rsid w:val="000E201C"/>
    <w:rsid w:val="000E302C"/>
    <w:rsid w:val="000F29E4"/>
    <w:rsid w:val="000F57AA"/>
    <w:rsid w:val="001002BE"/>
    <w:rsid w:val="001110C2"/>
    <w:rsid w:val="00115492"/>
    <w:rsid w:val="00126F27"/>
    <w:rsid w:val="00131607"/>
    <w:rsid w:val="00131B6D"/>
    <w:rsid w:val="001714CC"/>
    <w:rsid w:val="00173F98"/>
    <w:rsid w:val="001763EA"/>
    <w:rsid w:val="00190D0C"/>
    <w:rsid w:val="00193C0A"/>
    <w:rsid w:val="00196543"/>
    <w:rsid w:val="00197B5C"/>
    <w:rsid w:val="001A00B8"/>
    <w:rsid w:val="001C0D5E"/>
    <w:rsid w:val="001C37FC"/>
    <w:rsid w:val="001C49B8"/>
    <w:rsid w:val="001C7E2B"/>
    <w:rsid w:val="001D5875"/>
    <w:rsid w:val="001F6A8F"/>
    <w:rsid w:val="00200BE6"/>
    <w:rsid w:val="00204E15"/>
    <w:rsid w:val="00213FF8"/>
    <w:rsid w:val="00220D45"/>
    <w:rsid w:val="00225BDB"/>
    <w:rsid w:val="002270DB"/>
    <w:rsid w:val="0023147E"/>
    <w:rsid w:val="00235F23"/>
    <w:rsid w:val="002408A7"/>
    <w:rsid w:val="00243E1F"/>
    <w:rsid w:val="00245318"/>
    <w:rsid w:val="002529D3"/>
    <w:rsid w:val="00252DF0"/>
    <w:rsid w:val="002636A1"/>
    <w:rsid w:val="00263D3B"/>
    <w:rsid w:val="0026605D"/>
    <w:rsid w:val="002710A2"/>
    <w:rsid w:val="00273E53"/>
    <w:rsid w:val="002749FC"/>
    <w:rsid w:val="00280D47"/>
    <w:rsid w:val="00282703"/>
    <w:rsid w:val="002828B2"/>
    <w:rsid w:val="00283E24"/>
    <w:rsid w:val="00285B65"/>
    <w:rsid w:val="00286928"/>
    <w:rsid w:val="002A29AE"/>
    <w:rsid w:val="002A30BB"/>
    <w:rsid w:val="002B13A9"/>
    <w:rsid w:val="002B1FB6"/>
    <w:rsid w:val="002B2DFC"/>
    <w:rsid w:val="002B49A0"/>
    <w:rsid w:val="002B73C5"/>
    <w:rsid w:val="002C2390"/>
    <w:rsid w:val="002C5A5F"/>
    <w:rsid w:val="002C5AAB"/>
    <w:rsid w:val="002D0815"/>
    <w:rsid w:val="002D7D68"/>
    <w:rsid w:val="002E769A"/>
    <w:rsid w:val="002E77C0"/>
    <w:rsid w:val="002E7959"/>
    <w:rsid w:val="002F0B70"/>
    <w:rsid w:val="00300414"/>
    <w:rsid w:val="00301C3B"/>
    <w:rsid w:val="003038AB"/>
    <w:rsid w:val="003106C7"/>
    <w:rsid w:val="003141F7"/>
    <w:rsid w:val="0031678A"/>
    <w:rsid w:val="003206C5"/>
    <w:rsid w:val="0032110F"/>
    <w:rsid w:val="00332A48"/>
    <w:rsid w:val="00333262"/>
    <w:rsid w:val="00340C76"/>
    <w:rsid w:val="00343470"/>
    <w:rsid w:val="003451F3"/>
    <w:rsid w:val="003477D1"/>
    <w:rsid w:val="0035471C"/>
    <w:rsid w:val="00361141"/>
    <w:rsid w:val="00361B0E"/>
    <w:rsid w:val="0037148D"/>
    <w:rsid w:val="003719F0"/>
    <w:rsid w:val="0037302D"/>
    <w:rsid w:val="0037408F"/>
    <w:rsid w:val="00380DE5"/>
    <w:rsid w:val="00381BDC"/>
    <w:rsid w:val="003861D3"/>
    <w:rsid w:val="00386413"/>
    <w:rsid w:val="00393E84"/>
    <w:rsid w:val="003975EC"/>
    <w:rsid w:val="00397A1B"/>
    <w:rsid w:val="003A487D"/>
    <w:rsid w:val="003A6174"/>
    <w:rsid w:val="003A6BF9"/>
    <w:rsid w:val="003B0C80"/>
    <w:rsid w:val="003B2B9C"/>
    <w:rsid w:val="003B49D1"/>
    <w:rsid w:val="003B6723"/>
    <w:rsid w:val="003C0C45"/>
    <w:rsid w:val="003C13BD"/>
    <w:rsid w:val="003C22FD"/>
    <w:rsid w:val="003D4745"/>
    <w:rsid w:val="003D5BD0"/>
    <w:rsid w:val="003F201E"/>
    <w:rsid w:val="003F4E88"/>
    <w:rsid w:val="003F5F4E"/>
    <w:rsid w:val="00400640"/>
    <w:rsid w:val="004130FA"/>
    <w:rsid w:val="004136E5"/>
    <w:rsid w:val="00417D3F"/>
    <w:rsid w:val="00422AF0"/>
    <w:rsid w:val="004325A5"/>
    <w:rsid w:val="004338FA"/>
    <w:rsid w:val="0043641F"/>
    <w:rsid w:val="00441ECE"/>
    <w:rsid w:val="004426AE"/>
    <w:rsid w:val="00442DAA"/>
    <w:rsid w:val="004435B3"/>
    <w:rsid w:val="00452086"/>
    <w:rsid w:val="004565AD"/>
    <w:rsid w:val="00464C4A"/>
    <w:rsid w:val="004713C3"/>
    <w:rsid w:val="00475BFB"/>
    <w:rsid w:val="00483BBF"/>
    <w:rsid w:val="00494CCC"/>
    <w:rsid w:val="00497C49"/>
    <w:rsid w:val="004A1AE9"/>
    <w:rsid w:val="004B3970"/>
    <w:rsid w:val="004B53A0"/>
    <w:rsid w:val="004C1703"/>
    <w:rsid w:val="004C180C"/>
    <w:rsid w:val="004C32C7"/>
    <w:rsid w:val="004C426D"/>
    <w:rsid w:val="004C4E4B"/>
    <w:rsid w:val="004E5755"/>
    <w:rsid w:val="004E65DA"/>
    <w:rsid w:val="004E6D2A"/>
    <w:rsid w:val="004F1BB2"/>
    <w:rsid w:val="004F3E5E"/>
    <w:rsid w:val="004F52BA"/>
    <w:rsid w:val="0050303B"/>
    <w:rsid w:val="0050428A"/>
    <w:rsid w:val="00511CA3"/>
    <w:rsid w:val="005136B2"/>
    <w:rsid w:val="005155B3"/>
    <w:rsid w:val="00516146"/>
    <w:rsid w:val="00516A3A"/>
    <w:rsid w:val="00517023"/>
    <w:rsid w:val="00522FD9"/>
    <w:rsid w:val="005324B4"/>
    <w:rsid w:val="0055383D"/>
    <w:rsid w:val="00556DDD"/>
    <w:rsid w:val="00556F8F"/>
    <w:rsid w:val="005626BA"/>
    <w:rsid w:val="005630E2"/>
    <w:rsid w:val="0056365F"/>
    <w:rsid w:val="00564E09"/>
    <w:rsid w:val="00571BE7"/>
    <w:rsid w:val="00577BB0"/>
    <w:rsid w:val="005831A2"/>
    <w:rsid w:val="00587A83"/>
    <w:rsid w:val="00596698"/>
    <w:rsid w:val="005A0CB4"/>
    <w:rsid w:val="005A1755"/>
    <w:rsid w:val="005B67F8"/>
    <w:rsid w:val="005C43FD"/>
    <w:rsid w:val="005C5BF0"/>
    <w:rsid w:val="005D3535"/>
    <w:rsid w:val="005E44F2"/>
    <w:rsid w:val="00611F22"/>
    <w:rsid w:val="00612352"/>
    <w:rsid w:val="0061442B"/>
    <w:rsid w:val="006146B6"/>
    <w:rsid w:val="00615AAA"/>
    <w:rsid w:val="006207CE"/>
    <w:rsid w:val="0062386A"/>
    <w:rsid w:val="00626A06"/>
    <w:rsid w:val="00643BB4"/>
    <w:rsid w:val="006502A1"/>
    <w:rsid w:val="0066048C"/>
    <w:rsid w:val="00664DF0"/>
    <w:rsid w:val="00681483"/>
    <w:rsid w:val="00681A0D"/>
    <w:rsid w:val="00683BE6"/>
    <w:rsid w:val="00696D6A"/>
    <w:rsid w:val="006A58A1"/>
    <w:rsid w:val="006A5CD6"/>
    <w:rsid w:val="006B24B2"/>
    <w:rsid w:val="006B56B8"/>
    <w:rsid w:val="006C1B34"/>
    <w:rsid w:val="006C2CB3"/>
    <w:rsid w:val="006C4C73"/>
    <w:rsid w:val="006D12ED"/>
    <w:rsid w:val="006E094D"/>
    <w:rsid w:val="006E0AC4"/>
    <w:rsid w:val="006E1808"/>
    <w:rsid w:val="006E29C1"/>
    <w:rsid w:val="006E6912"/>
    <w:rsid w:val="006E6EA4"/>
    <w:rsid w:val="006F5A95"/>
    <w:rsid w:val="006F69D3"/>
    <w:rsid w:val="006F73CB"/>
    <w:rsid w:val="00700B7B"/>
    <w:rsid w:val="00700FB5"/>
    <w:rsid w:val="00703034"/>
    <w:rsid w:val="0070330D"/>
    <w:rsid w:val="00703A2C"/>
    <w:rsid w:val="00705E0B"/>
    <w:rsid w:val="007074B8"/>
    <w:rsid w:val="00712A3C"/>
    <w:rsid w:val="00715AAE"/>
    <w:rsid w:val="00716036"/>
    <w:rsid w:val="00720BB7"/>
    <w:rsid w:val="00721415"/>
    <w:rsid w:val="00723A58"/>
    <w:rsid w:val="007304D4"/>
    <w:rsid w:val="007312CD"/>
    <w:rsid w:val="00735342"/>
    <w:rsid w:val="00747FAA"/>
    <w:rsid w:val="0075063F"/>
    <w:rsid w:val="00750B73"/>
    <w:rsid w:val="00752E88"/>
    <w:rsid w:val="00753047"/>
    <w:rsid w:val="00767B2F"/>
    <w:rsid w:val="00771A90"/>
    <w:rsid w:val="007751B4"/>
    <w:rsid w:val="007776C8"/>
    <w:rsid w:val="00787C30"/>
    <w:rsid w:val="007929C6"/>
    <w:rsid w:val="007A0C5D"/>
    <w:rsid w:val="007A1EDE"/>
    <w:rsid w:val="007A2CA8"/>
    <w:rsid w:val="007B3E45"/>
    <w:rsid w:val="007C0197"/>
    <w:rsid w:val="007C4056"/>
    <w:rsid w:val="007D3366"/>
    <w:rsid w:val="007D3950"/>
    <w:rsid w:val="007E4139"/>
    <w:rsid w:val="00806168"/>
    <w:rsid w:val="00817202"/>
    <w:rsid w:val="00822388"/>
    <w:rsid w:val="0082304D"/>
    <w:rsid w:val="00825F0F"/>
    <w:rsid w:val="008279F8"/>
    <w:rsid w:val="00827C80"/>
    <w:rsid w:val="008337D2"/>
    <w:rsid w:val="00836AD5"/>
    <w:rsid w:val="008473D7"/>
    <w:rsid w:val="008525F4"/>
    <w:rsid w:val="00855372"/>
    <w:rsid w:val="008567E3"/>
    <w:rsid w:val="00857856"/>
    <w:rsid w:val="00862DE7"/>
    <w:rsid w:val="00864B0A"/>
    <w:rsid w:val="0086623A"/>
    <w:rsid w:val="00867CC2"/>
    <w:rsid w:val="00881B08"/>
    <w:rsid w:val="00886235"/>
    <w:rsid w:val="008917F1"/>
    <w:rsid w:val="00891D4B"/>
    <w:rsid w:val="008A2B9B"/>
    <w:rsid w:val="008A4FA3"/>
    <w:rsid w:val="008C2880"/>
    <w:rsid w:val="008C391A"/>
    <w:rsid w:val="008C4718"/>
    <w:rsid w:val="008D5BA1"/>
    <w:rsid w:val="008D5E3B"/>
    <w:rsid w:val="008E2B02"/>
    <w:rsid w:val="008F0F5C"/>
    <w:rsid w:val="008F13FE"/>
    <w:rsid w:val="008F4220"/>
    <w:rsid w:val="008F7E81"/>
    <w:rsid w:val="00902EF5"/>
    <w:rsid w:val="00926EF5"/>
    <w:rsid w:val="00927402"/>
    <w:rsid w:val="009329C0"/>
    <w:rsid w:val="00946754"/>
    <w:rsid w:val="00954E38"/>
    <w:rsid w:val="00962FA8"/>
    <w:rsid w:val="00965C8A"/>
    <w:rsid w:val="009724D0"/>
    <w:rsid w:val="0097389E"/>
    <w:rsid w:val="00975B28"/>
    <w:rsid w:val="009775E0"/>
    <w:rsid w:val="00980CAE"/>
    <w:rsid w:val="00985FCA"/>
    <w:rsid w:val="00986409"/>
    <w:rsid w:val="0099056E"/>
    <w:rsid w:val="0099217A"/>
    <w:rsid w:val="00992E6C"/>
    <w:rsid w:val="0099509D"/>
    <w:rsid w:val="0099548D"/>
    <w:rsid w:val="00997D15"/>
    <w:rsid w:val="00997ED9"/>
    <w:rsid w:val="009A625F"/>
    <w:rsid w:val="009B42A1"/>
    <w:rsid w:val="009D307F"/>
    <w:rsid w:val="009D47FA"/>
    <w:rsid w:val="009D614C"/>
    <w:rsid w:val="009E0BBA"/>
    <w:rsid w:val="009E17A9"/>
    <w:rsid w:val="009E7E30"/>
    <w:rsid w:val="009F3D7C"/>
    <w:rsid w:val="009F5DB2"/>
    <w:rsid w:val="009F5E4B"/>
    <w:rsid w:val="00A06250"/>
    <w:rsid w:val="00A0691A"/>
    <w:rsid w:val="00A07300"/>
    <w:rsid w:val="00A22525"/>
    <w:rsid w:val="00A2475C"/>
    <w:rsid w:val="00A2609D"/>
    <w:rsid w:val="00A32325"/>
    <w:rsid w:val="00A32EE8"/>
    <w:rsid w:val="00A336E9"/>
    <w:rsid w:val="00A4009D"/>
    <w:rsid w:val="00A40AF8"/>
    <w:rsid w:val="00A52A5C"/>
    <w:rsid w:val="00A5626B"/>
    <w:rsid w:val="00A624C5"/>
    <w:rsid w:val="00A62743"/>
    <w:rsid w:val="00A627EB"/>
    <w:rsid w:val="00A77E8F"/>
    <w:rsid w:val="00A8470D"/>
    <w:rsid w:val="00A86921"/>
    <w:rsid w:val="00A922D6"/>
    <w:rsid w:val="00A95CCE"/>
    <w:rsid w:val="00A963D3"/>
    <w:rsid w:val="00AA4195"/>
    <w:rsid w:val="00AA5D05"/>
    <w:rsid w:val="00AB2528"/>
    <w:rsid w:val="00AC5076"/>
    <w:rsid w:val="00AC6401"/>
    <w:rsid w:val="00AD0EA2"/>
    <w:rsid w:val="00AD2B92"/>
    <w:rsid w:val="00AE58B0"/>
    <w:rsid w:val="00AF0A2C"/>
    <w:rsid w:val="00B117AA"/>
    <w:rsid w:val="00B134AF"/>
    <w:rsid w:val="00B2340E"/>
    <w:rsid w:val="00B27720"/>
    <w:rsid w:val="00B33A8A"/>
    <w:rsid w:val="00B33ADA"/>
    <w:rsid w:val="00B47723"/>
    <w:rsid w:val="00B56696"/>
    <w:rsid w:val="00B5737B"/>
    <w:rsid w:val="00B60FFF"/>
    <w:rsid w:val="00B82323"/>
    <w:rsid w:val="00B87C7C"/>
    <w:rsid w:val="00B91871"/>
    <w:rsid w:val="00BA0802"/>
    <w:rsid w:val="00BA5B0C"/>
    <w:rsid w:val="00BB31FE"/>
    <w:rsid w:val="00BB3A2B"/>
    <w:rsid w:val="00BC109C"/>
    <w:rsid w:val="00BC3765"/>
    <w:rsid w:val="00BC459A"/>
    <w:rsid w:val="00BC481D"/>
    <w:rsid w:val="00BC5BB9"/>
    <w:rsid w:val="00BC5FC3"/>
    <w:rsid w:val="00BD3C5A"/>
    <w:rsid w:val="00BD5C6C"/>
    <w:rsid w:val="00BD6109"/>
    <w:rsid w:val="00BD781B"/>
    <w:rsid w:val="00BE7AFE"/>
    <w:rsid w:val="00BF2C99"/>
    <w:rsid w:val="00BF5A70"/>
    <w:rsid w:val="00BF6EC2"/>
    <w:rsid w:val="00BF72CC"/>
    <w:rsid w:val="00BF733B"/>
    <w:rsid w:val="00C05BD4"/>
    <w:rsid w:val="00C250CA"/>
    <w:rsid w:val="00C2593A"/>
    <w:rsid w:val="00C27674"/>
    <w:rsid w:val="00C32837"/>
    <w:rsid w:val="00C3448B"/>
    <w:rsid w:val="00C3452F"/>
    <w:rsid w:val="00C36949"/>
    <w:rsid w:val="00C47BF4"/>
    <w:rsid w:val="00C50752"/>
    <w:rsid w:val="00C50A22"/>
    <w:rsid w:val="00C50C0E"/>
    <w:rsid w:val="00C548D5"/>
    <w:rsid w:val="00C55A4A"/>
    <w:rsid w:val="00C66CBE"/>
    <w:rsid w:val="00C7371A"/>
    <w:rsid w:val="00C74F75"/>
    <w:rsid w:val="00C7602A"/>
    <w:rsid w:val="00C7619F"/>
    <w:rsid w:val="00C81C3C"/>
    <w:rsid w:val="00C90F2B"/>
    <w:rsid w:val="00C93405"/>
    <w:rsid w:val="00C96B18"/>
    <w:rsid w:val="00CA1D01"/>
    <w:rsid w:val="00CA7360"/>
    <w:rsid w:val="00CB1D92"/>
    <w:rsid w:val="00CB6641"/>
    <w:rsid w:val="00CB66B4"/>
    <w:rsid w:val="00CB6E8B"/>
    <w:rsid w:val="00CC369B"/>
    <w:rsid w:val="00CC5D67"/>
    <w:rsid w:val="00CC7CC7"/>
    <w:rsid w:val="00CD42E5"/>
    <w:rsid w:val="00CD607A"/>
    <w:rsid w:val="00CE1404"/>
    <w:rsid w:val="00CE7EC5"/>
    <w:rsid w:val="00CF16B9"/>
    <w:rsid w:val="00CF4CC0"/>
    <w:rsid w:val="00CF6369"/>
    <w:rsid w:val="00D00B56"/>
    <w:rsid w:val="00D15D70"/>
    <w:rsid w:val="00D169D4"/>
    <w:rsid w:val="00D16F5A"/>
    <w:rsid w:val="00D20849"/>
    <w:rsid w:val="00D339C8"/>
    <w:rsid w:val="00D40053"/>
    <w:rsid w:val="00D45F7A"/>
    <w:rsid w:val="00D50053"/>
    <w:rsid w:val="00D61129"/>
    <w:rsid w:val="00D61B8A"/>
    <w:rsid w:val="00D63E50"/>
    <w:rsid w:val="00D74D5B"/>
    <w:rsid w:val="00D860A0"/>
    <w:rsid w:val="00D90AD7"/>
    <w:rsid w:val="00D95265"/>
    <w:rsid w:val="00DA65AC"/>
    <w:rsid w:val="00DB23C1"/>
    <w:rsid w:val="00DB4A4F"/>
    <w:rsid w:val="00DB7D10"/>
    <w:rsid w:val="00DC066E"/>
    <w:rsid w:val="00DC35AA"/>
    <w:rsid w:val="00DC6114"/>
    <w:rsid w:val="00DD2EDA"/>
    <w:rsid w:val="00DD3551"/>
    <w:rsid w:val="00DD4E8D"/>
    <w:rsid w:val="00DE0DA8"/>
    <w:rsid w:val="00DE2278"/>
    <w:rsid w:val="00DE7A3D"/>
    <w:rsid w:val="00DF67B5"/>
    <w:rsid w:val="00E05B99"/>
    <w:rsid w:val="00E1308A"/>
    <w:rsid w:val="00E15071"/>
    <w:rsid w:val="00E30992"/>
    <w:rsid w:val="00E311D6"/>
    <w:rsid w:val="00E31757"/>
    <w:rsid w:val="00E42E90"/>
    <w:rsid w:val="00E43EB3"/>
    <w:rsid w:val="00E465A2"/>
    <w:rsid w:val="00E663DA"/>
    <w:rsid w:val="00E670E4"/>
    <w:rsid w:val="00E72C06"/>
    <w:rsid w:val="00E74E88"/>
    <w:rsid w:val="00E75B1B"/>
    <w:rsid w:val="00E83509"/>
    <w:rsid w:val="00E876BE"/>
    <w:rsid w:val="00E90324"/>
    <w:rsid w:val="00E9048A"/>
    <w:rsid w:val="00E9729E"/>
    <w:rsid w:val="00E97FC4"/>
    <w:rsid w:val="00EC2E5E"/>
    <w:rsid w:val="00ED0C3B"/>
    <w:rsid w:val="00ED1D87"/>
    <w:rsid w:val="00ED30B9"/>
    <w:rsid w:val="00EE5C18"/>
    <w:rsid w:val="00EE6DE1"/>
    <w:rsid w:val="00EF12AA"/>
    <w:rsid w:val="00F00712"/>
    <w:rsid w:val="00F02B53"/>
    <w:rsid w:val="00F060B0"/>
    <w:rsid w:val="00F0649F"/>
    <w:rsid w:val="00F0671C"/>
    <w:rsid w:val="00F0694C"/>
    <w:rsid w:val="00F14C3D"/>
    <w:rsid w:val="00F204B1"/>
    <w:rsid w:val="00F2058D"/>
    <w:rsid w:val="00F21E0A"/>
    <w:rsid w:val="00F227F3"/>
    <w:rsid w:val="00F306F2"/>
    <w:rsid w:val="00F36403"/>
    <w:rsid w:val="00F36884"/>
    <w:rsid w:val="00F41F45"/>
    <w:rsid w:val="00F51270"/>
    <w:rsid w:val="00F60A8B"/>
    <w:rsid w:val="00F614D8"/>
    <w:rsid w:val="00F64588"/>
    <w:rsid w:val="00F64AF8"/>
    <w:rsid w:val="00F65FFD"/>
    <w:rsid w:val="00F66083"/>
    <w:rsid w:val="00F72266"/>
    <w:rsid w:val="00F72B97"/>
    <w:rsid w:val="00F9297B"/>
    <w:rsid w:val="00F971BA"/>
    <w:rsid w:val="00F97868"/>
    <w:rsid w:val="00FB255C"/>
    <w:rsid w:val="00FB3C2E"/>
    <w:rsid w:val="00FC3DD4"/>
    <w:rsid w:val="00FD15DF"/>
    <w:rsid w:val="00FF0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0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D3"/>
  </w:style>
  <w:style w:type="paragraph" w:styleId="Heading1">
    <w:name w:val="heading 1"/>
    <w:basedOn w:val="Normal"/>
    <w:next w:val="Normal"/>
    <w:link w:val="Heading1Char"/>
    <w:autoRedefine/>
    <w:uiPriority w:val="9"/>
    <w:qFormat/>
    <w:rsid w:val="00F14C3D"/>
    <w:pPr>
      <w:keepNext/>
      <w:keepLines/>
      <w:spacing w:before="480"/>
      <w:outlineLvl w:val="0"/>
    </w:pPr>
    <w:rPr>
      <w:rFonts w:asciiTheme="majorHAnsi" w:eastAsiaTheme="majorEastAsia" w:hAnsiTheme="majorHAnsi" w:cstheme="majorBidi"/>
      <w:bCs/>
      <w:color w:val="345A8A" w:themeColor="accent1" w:themeShade="B5"/>
      <w:sz w:val="32"/>
      <w:szCs w:val="32"/>
    </w:rPr>
  </w:style>
  <w:style w:type="paragraph" w:styleId="Heading2">
    <w:name w:val="heading 2"/>
    <w:basedOn w:val="Normal"/>
    <w:next w:val="Normal"/>
    <w:link w:val="Heading2Char"/>
    <w:uiPriority w:val="9"/>
    <w:semiHidden/>
    <w:unhideWhenUsed/>
    <w:qFormat/>
    <w:rsid w:val="005042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588"/>
    <w:rPr>
      <w:color w:val="0000FF" w:themeColor="hyperlink"/>
      <w:u w:val="single"/>
    </w:rPr>
  </w:style>
  <w:style w:type="paragraph" w:styleId="NoSpacing">
    <w:name w:val="No Spacing"/>
    <w:uiPriority w:val="1"/>
    <w:qFormat/>
    <w:rsid w:val="008F13FE"/>
    <w:rPr>
      <w:rFonts w:ascii="Calibri" w:eastAsia="Calibri" w:hAnsi="Calibri"/>
      <w:sz w:val="22"/>
      <w:szCs w:val="22"/>
    </w:rPr>
  </w:style>
  <w:style w:type="character" w:styleId="CommentReference">
    <w:name w:val="annotation reference"/>
    <w:basedOn w:val="DefaultParagraphFont"/>
    <w:uiPriority w:val="99"/>
    <w:semiHidden/>
    <w:unhideWhenUsed/>
    <w:rsid w:val="00CE1404"/>
    <w:rPr>
      <w:sz w:val="16"/>
      <w:szCs w:val="16"/>
    </w:rPr>
  </w:style>
  <w:style w:type="paragraph" w:styleId="CommentText">
    <w:name w:val="annotation text"/>
    <w:basedOn w:val="Normal"/>
    <w:link w:val="CommentTextChar"/>
    <w:uiPriority w:val="99"/>
    <w:semiHidden/>
    <w:unhideWhenUsed/>
    <w:rsid w:val="00CE1404"/>
    <w:rPr>
      <w:sz w:val="20"/>
      <w:szCs w:val="20"/>
    </w:rPr>
  </w:style>
  <w:style w:type="character" w:customStyle="1" w:styleId="CommentTextChar">
    <w:name w:val="Comment Text Char"/>
    <w:basedOn w:val="DefaultParagraphFont"/>
    <w:link w:val="CommentText"/>
    <w:uiPriority w:val="99"/>
    <w:semiHidden/>
    <w:rsid w:val="00CE1404"/>
  </w:style>
  <w:style w:type="paragraph" w:styleId="CommentSubject">
    <w:name w:val="annotation subject"/>
    <w:basedOn w:val="CommentText"/>
    <w:next w:val="CommentText"/>
    <w:link w:val="CommentSubjectChar"/>
    <w:uiPriority w:val="99"/>
    <w:semiHidden/>
    <w:unhideWhenUsed/>
    <w:rsid w:val="00CE1404"/>
    <w:rPr>
      <w:b/>
      <w:bCs/>
    </w:rPr>
  </w:style>
  <w:style w:type="character" w:customStyle="1" w:styleId="CommentSubjectChar">
    <w:name w:val="Comment Subject Char"/>
    <w:basedOn w:val="CommentTextChar"/>
    <w:link w:val="CommentSubject"/>
    <w:uiPriority w:val="99"/>
    <w:semiHidden/>
    <w:rsid w:val="00CE1404"/>
    <w:rPr>
      <w:b/>
      <w:bCs/>
    </w:rPr>
  </w:style>
  <w:style w:type="paragraph" w:styleId="BalloonText">
    <w:name w:val="Balloon Text"/>
    <w:basedOn w:val="Normal"/>
    <w:link w:val="BalloonTextChar"/>
    <w:uiPriority w:val="99"/>
    <w:semiHidden/>
    <w:unhideWhenUsed/>
    <w:rsid w:val="00CE1404"/>
    <w:rPr>
      <w:rFonts w:ascii="Tahoma" w:hAnsi="Tahoma" w:cs="Tahoma"/>
      <w:sz w:val="16"/>
      <w:szCs w:val="16"/>
    </w:rPr>
  </w:style>
  <w:style w:type="character" w:customStyle="1" w:styleId="BalloonTextChar">
    <w:name w:val="Balloon Text Char"/>
    <w:basedOn w:val="DefaultParagraphFont"/>
    <w:link w:val="BalloonText"/>
    <w:uiPriority w:val="99"/>
    <w:semiHidden/>
    <w:rsid w:val="00CE1404"/>
    <w:rPr>
      <w:rFonts w:ascii="Tahoma" w:hAnsi="Tahoma" w:cs="Tahoma"/>
      <w:sz w:val="16"/>
      <w:szCs w:val="16"/>
    </w:rPr>
  </w:style>
  <w:style w:type="paragraph" w:styleId="ListParagraph">
    <w:name w:val="List Paragraph"/>
    <w:basedOn w:val="Normal"/>
    <w:uiPriority w:val="34"/>
    <w:qFormat/>
    <w:rsid w:val="00CE1404"/>
    <w:pPr>
      <w:ind w:left="720"/>
      <w:contextualSpacing/>
    </w:pPr>
  </w:style>
  <w:style w:type="character" w:styleId="FollowedHyperlink">
    <w:name w:val="FollowedHyperlink"/>
    <w:basedOn w:val="DefaultParagraphFont"/>
    <w:uiPriority w:val="99"/>
    <w:semiHidden/>
    <w:unhideWhenUsed/>
    <w:rsid w:val="00DB7D10"/>
    <w:rPr>
      <w:color w:val="800080" w:themeColor="followedHyperlink"/>
      <w:u w:val="single"/>
    </w:rPr>
  </w:style>
  <w:style w:type="paragraph" w:styleId="Header">
    <w:name w:val="header"/>
    <w:basedOn w:val="Normal"/>
    <w:link w:val="HeaderChar"/>
    <w:uiPriority w:val="99"/>
    <w:unhideWhenUsed/>
    <w:rsid w:val="00AA5D05"/>
    <w:pPr>
      <w:tabs>
        <w:tab w:val="center" w:pos="4320"/>
        <w:tab w:val="right" w:pos="8640"/>
      </w:tabs>
    </w:pPr>
  </w:style>
  <w:style w:type="character" w:customStyle="1" w:styleId="HeaderChar">
    <w:name w:val="Header Char"/>
    <w:basedOn w:val="DefaultParagraphFont"/>
    <w:link w:val="Header"/>
    <w:uiPriority w:val="99"/>
    <w:rsid w:val="00AA5D05"/>
    <w:rPr>
      <w:sz w:val="24"/>
      <w:szCs w:val="24"/>
    </w:rPr>
  </w:style>
  <w:style w:type="paragraph" w:styleId="Footer">
    <w:name w:val="footer"/>
    <w:basedOn w:val="Normal"/>
    <w:link w:val="FooterChar"/>
    <w:uiPriority w:val="99"/>
    <w:unhideWhenUsed/>
    <w:rsid w:val="00AA5D05"/>
    <w:pPr>
      <w:tabs>
        <w:tab w:val="center" w:pos="4320"/>
        <w:tab w:val="right" w:pos="8640"/>
      </w:tabs>
    </w:pPr>
  </w:style>
  <w:style w:type="character" w:customStyle="1" w:styleId="FooterChar">
    <w:name w:val="Footer Char"/>
    <w:basedOn w:val="DefaultParagraphFont"/>
    <w:link w:val="Footer"/>
    <w:uiPriority w:val="99"/>
    <w:rsid w:val="00AA5D05"/>
    <w:rPr>
      <w:sz w:val="24"/>
      <w:szCs w:val="24"/>
    </w:rPr>
  </w:style>
  <w:style w:type="character" w:customStyle="1" w:styleId="Heading1Char">
    <w:name w:val="Heading 1 Char"/>
    <w:basedOn w:val="DefaultParagraphFont"/>
    <w:link w:val="Heading1"/>
    <w:uiPriority w:val="9"/>
    <w:rsid w:val="00F14C3D"/>
    <w:rPr>
      <w:rFonts w:asciiTheme="majorHAnsi" w:eastAsiaTheme="majorEastAsia" w:hAnsiTheme="majorHAnsi" w:cstheme="majorBidi"/>
      <w:bCs/>
      <w:color w:val="345A8A" w:themeColor="accent1" w:themeShade="B5"/>
      <w:sz w:val="32"/>
      <w:szCs w:val="32"/>
    </w:rPr>
  </w:style>
  <w:style w:type="paragraph" w:styleId="Title">
    <w:name w:val="Title"/>
    <w:basedOn w:val="Normal"/>
    <w:next w:val="Normal"/>
    <w:link w:val="TitleChar"/>
    <w:uiPriority w:val="10"/>
    <w:qFormat/>
    <w:rsid w:val="00AA5D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5D05"/>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uiPriority w:val="99"/>
    <w:semiHidden/>
    <w:unhideWhenUsed/>
    <w:rsid w:val="00393E84"/>
  </w:style>
  <w:style w:type="table" w:styleId="TableGrid">
    <w:name w:val="Table Grid"/>
    <w:basedOn w:val="TableNormal"/>
    <w:uiPriority w:val="59"/>
    <w:rsid w:val="000C1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C11F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0C11F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1">
    <w:name w:val="Medium Shading 1 Accent 1"/>
    <w:basedOn w:val="TableNormal"/>
    <w:uiPriority w:val="63"/>
    <w:rsid w:val="000C11F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CF16B9"/>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F16B9"/>
    <w:pPr>
      <w:spacing w:before="120"/>
    </w:pPr>
    <w:rPr>
      <w:rFonts w:asciiTheme="minorHAnsi" w:hAnsiTheme="minorHAnsi"/>
      <w:b/>
    </w:rPr>
  </w:style>
  <w:style w:type="paragraph" w:styleId="TOC2">
    <w:name w:val="toc 2"/>
    <w:basedOn w:val="Normal"/>
    <w:next w:val="Normal"/>
    <w:autoRedefine/>
    <w:uiPriority w:val="39"/>
    <w:unhideWhenUsed/>
    <w:rsid w:val="00CF16B9"/>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CF16B9"/>
    <w:pPr>
      <w:ind w:left="480"/>
    </w:pPr>
    <w:rPr>
      <w:rFonts w:asciiTheme="minorHAnsi" w:hAnsiTheme="minorHAnsi"/>
      <w:sz w:val="22"/>
      <w:szCs w:val="22"/>
    </w:rPr>
  </w:style>
  <w:style w:type="paragraph" w:styleId="TOC4">
    <w:name w:val="toc 4"/>
    <w:basedOn w:val="Normal"/>
    <w:next w:val="Normal"/>
    <w:autoRedefine/>
    <w:uiPriority w:val="39"/>
    <w:semiHidden/>
    <w:unhideWhenUsed/>
    <w:rsid w:val="00CF16B9"/>
    <w:pPr>
      <w:ind w:left="720"/>
    </w:pPr>
    <w:rPr>
      <w:rFonts w:asciiTheme="minorHAnsi" w:hAnsiTheme="minorHAnsi"/>
      <w:sz w:val="20"/>
      <w:szCs w:val="20"/>
    </w:rPr>
  </w:style>
  <w:style w:type="paragraph" w:styleId="TOC5">
    <w:name w:val="toc 5"/>
    <w:basedOn w:val="Normal"/>
    <w:next w:val="Normal"/>
    <w:autoRedefine/>
    <w:uiPriority w:val="39"/>
    <w:semiHidden/>
    <w:unhideWhenUsed/>
    <w:rsid w:val="00CF16B9"/>
    <w:pPr>
      <w:ind w:left="960"/>
    </w:pPr>
    <w:rPr>
      <w:rFonts w:asciiTheme="minorHAnsi" w:hAnsiTheme="minorHAnsi"/>
      <w:sz w:val="20"/>
      <w:szCs w:val="20"/>
    </w:rPr>
  </w:style>
  <w:style w:type="paragraph" w:styleId="TOC6">
    <w:name w:val="toc 6"/>
    <w:basedOn w:val="Normal"/>
    <w:next w:val="Normal"/>
    <w:autoRedefine/>
    <w:uiPriority w:val="39"/>
    <w:semiHidden/>
    <w:unhideWhenUsed/>
    <w:rsid w:val="00CF16B9"/>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CF16B9"/>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CF16B9"/>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CF16B9"/>
    <w:pPr>
      <w:ind w:left="1920"/>
    </w:pPr>
    <w:rPr>
      <w:rFonts w:asciiTheme="minorHAnsi" w:hAnsiTheme="minorHAnsi"/>
      <w:sz w:val="20"/>
      <w:szCs w:val="20"/>
    </w:rPr>
  </w:style>
  <w:style w:type="paragraph" w:styleId="Subtitle">
    <w:name w:val="Subtitle"/>
    <w:basedOn w:val="Heading2"/>
    <w:next w:val="Normal"/>
    <w:link w:val="SubtitleChar"/>
    <w:autoRedefine/>
    <w:uiPriority w:val="11"/>
    <w:qFormat/>
    <w:rsid w:val="004E6D2A"/>
    <w:pPr>
      <w:numPr>
        <w:ilvl w:val="1"/>
      </w:numPr>
    </w:pPr>
    <w:rPr>
      <w:b w:val="0"/>
      <w:i/>
      <w:iCs/>
      <w:spacing w:val="15"/>
    </w:rPr>
  </w:style>
  <w:style w:type="character" w:customStyle="1" w:styleId="SubtitleChar">
    <w:name w:val="Subtitle Char"/>
    <w:basedOn w:val="DefaultParagraphFont"/>
    <w:link w:val="Subtitle"/>
    <w:uiPriority w:val="11"/>
    <w:rsid w:val="004E6D2A"/>
    <w:rPr>
      <w:rFonts w:asciiTheme="majorHAnsi" w:eastAsiaTheme="majorEastAsia" w:hAnsiTheme="majorHAnsi" w:cstheme="majorBidi"/>
      <w:bCs/>
      <w:i/>
      <w:iCs/>
      <w:color w:val="4F81BD" w:themeColor="accent1"/>
      <w:spacing w:val="15"/>
      <w:sz w:val="26"/>
      <w:szCs w:val="26"/>
    </w:rPr>
  </w:style>
  <w:style w:type="paragraph" w:styleId="DocumentMap">
    <w:name w:val="Document Map"/>
    <w:basedOn w:val="Normal"/>
    <w:link w:val="DocumentMapChar"/>
    <w:uiPriority w:val="99"/>
    <w:semiHidden/>
    <w:unhideWhenUsed/>
    <w:rsid w:val="00A95CCE"/>
    <w:rPr>
      <w:rFonts w:ascii="Lucida Grande" w:hAnsi="Lucida Grande" w:cs="Lucida Grande"/>
    </w:rPr>
  </w:style>
  <w:style w:type="character" w:customStyle="1" w:styleId="Heading2Char">
    <w:name w:val="Heading 2 Char"/>
    <w:basedOn w:val="DefaultParagraphFont"/>
    <w:link w:val="Heading2"/>
    <w:uiPriority w:val="9"/>
    <w:semiHidden/>
    <w:rsid w:val="0050428A"/>
    <w:rPr>
      <w:rFonts w:asciiTheme="majorHAnsi" w:eastAsiaTheme="majorEastAsia" w:hAnsiTheme="majorHAnsi" w:cstheme="majorBidi"/>
      <w:b/>
      <w:bCs/>
      <w:color w:val="4F81BD" w:themeColor="accent1"/>
      <w:sz w:val="26"/>
      <w:szCs w:val="26"/>
    </w:rPr>
  </w:style>
  <w:style w:type="character" w:customStyle="1" w:styleId="DocumentMapChar">
    <w:name w:val="Document Map Char"/>
    <w:basedOn w:val="DefaultParagraphFont"/>
    <w:link w:val="DocumentMap"/>
    <w:uiPriority w:val="99"/>
    <w:semiHidden/>
    <w:rsid w:val="00A95CCE"/>
    <w:rPr>
      <w:rFonts w:ascii="Lucida Grande" w:hAnsi="Lucida Grande" w:cs="Lucida Grande"/>
    </w:rPr>
  </w:style>
  <w:style w:type="character" w:styleId="IntenseEmphasis">
    <w:name w:val="Intense Emphasis"/>
    <w:basedOn w:val="DefaultParagraphFont"/>
    <w:uiPriority w:val="21"/>
    <w:qFormat/>
    <w:rsid w:val="00C36949"/>
    <w:rPr>
      <w:b/>
      <w:bCs/>
      <w:i/>
      <w:iCs/>
      <w:color w:val="4F81BD" w:themeColor="accent1"/>
    </w:rPr>
  </w:style>
  <w:style w:type="character" w:styleId="Emphasis">
    <w:name w:val="Emphasis"/>
    <w:basedOn w:val="DefaultParagraphFont"/>
    <w:uiPriority w:val="20"/>
    <w:qFormat/>
    <w:rsid w:val="00C369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D3"/>
  </w:style>
  <w:style w:type="paragraph" w:styleId="Heading1">
    <w:name w:val="heading 1"/>
    <w:basedOn w:val="Normal"/>
    <w:next w:val="Normal"/>
    <w:link w:val="Heading1Char"/>
    <w:autoRedefine/>
    <w:uiPriority w:val="9"/>
    <w:qFormat/>
    <w:rsid w:val="00F14C3D"/>
    <w:pPr>
      <w:keepNext/>
      <w:keepLines/>
      <w:spacing w:before="480"/>
      <w:outlineLvl w:val="0"/>
    </w:pPr>
    <w:rPr>
      <w:rFonts w:asciiTheme="majorHAnsi" w:eastAsiaTheme="majorEastAsia" w:hAnsiTheme="majorHAnsi" w:cstheme="majorBidi"/>
      <w:bCs/>
      <w:color w:val="345A8A" w:themeColor="accent1" w:themeShade="B5"/>
      <w:sz w:val="32"/>
      <w:szCs w:val="32"/>
    </w:rPr>
  </w:style>
  <w:style w:type="paragraph" w:styleId="Heading2">
    <w:name w:val="heading 2"/>
    <w:basedOn w:val="Normal"/>
    <w:next w:val="Normal"/>
    <w:link w:val="Heading2Char"/>
    <w:uiPriority w:val="9"/>
    <w:semiHidden/>
    <w:unhideWhenUsed/>
    <w:qFormat/>
    <w:rsid w:val="005042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588"/>
    <w:rPr>
      <w:color w:val="0000FF" w:themeColor="hyperlink"/>
      <w:u w:val="single"/>
    </w:rPr>
  </w:style>
  <w:style w:type="paragraph" w:styleId="NoSpacing">
    <w:name w:val="No Spacing"/>
    <w:uiPriority w:val="1"/>
    <w:qFormat/>
    <w:rsid w:val="008F13FE"/>
    <w:rPr>
      <w:rFonts w:ascii="Calibri" w:eastAsia="Calibri" w:hAnsi="Calibri"/>
      <w:sz w:val="22"/>
      <w:szCs w:val="22"/>
    </w:rPr>
  </w:style>
  <w:style w:type="character" w:styleId="CommentReference">
    <w:name w:val="annotation reference"/>
    <w:basedOn w:val="DefaultParagraphFont"/>
    <w:uiPriority w:val="99"/>
    <w:semiHidden/>
    <w:unhideWhenUsed/>
    <w:rsid w:val="00CE1404"/>
    <w:rPr>
      <w:sz w:val="16"/>
      <w:szCs w:val="16"/>
    </w:rPr>
  </w:style>
  <w:style w:type="paragraph" w:styleId="CommentText">
    <w:name w:val="annotation text"/>
    <w:basedOn w:val="Normal"/>
    <w:link w:val="CommentTextChar"/>
    <w:uiPriority w:val="99"/>
    <w:semiHidden/>
    <w:unhideWhenUsed/>
    <w:rsid w:val="00CE1404"/>
    <w:rPr>
      <w:sz w:val="20"/>
      <w:szCs w:val="20"/>
    </w:rPr>
  </w:style>
  <w:style w:type="character" w:customStyle="1" w:styleId="CommentTextChar">
    <w:name w:val="Comment Text Char"/>
    <w:basedOn w:val="DefaultParagraphFont"/>
    <w:link w:val="CommentText"/>
    <w:uiPriority w:val="99"/>
    <w:semiHidden/>
    <w:rsid w:val="00CE1404"/>
  </w:style>
  <w:style w:type="paragraph" w:styleId="CommentSubject">
    <w:name w:val="annotation subject"/>
    <w:basedOn w:val="CommentText"/>
    <w:next w:val="CommentText"/>
    <w:link w:val="CommentSubjectChar"/>
    <w:uiPriority w:val="99"/>
    <w:semiHidden/>
    <w:unhideWhenUsed/>
    <w:rsid w:val="00CE1404"/>
    <w:rPr>
      <w:b/>
      <w:bCs/>
    </w:rPr>
  </w:style>
  <w:style w:type="character" w:customStyle="1" w:styleId="CommentSubjectChar">
    <w:name w:val="Comment Subject Char"/>
    <w:basedOn w:val="CommentTextChar"/>
    <w:link w:val="CommentSubject"/>
    <w:uiPriority w:val="99"/>
    <w:semiHidden/>
    <w:rsid w:val="00CE1404"/>
    <w:rPr>
      <w:b/>
      <w:bCs/>
    </w:rPr>
  </w:style>
  <w:style w:type="paragraph" w:styleId="BalloonText">
    <w:name w:val="Balloon Text"/>
    <w:basedOn w:val="Normal"/>
    <w:link w:val="BalloonTextChar"/>
    <w:uiPriority w:val="99"/>
    <w:semiHidden/>
    <w:unhideWhenUsed/>
    <w:rsid w:val="00CE1404"/>
    <w:rPr>
      <w:rFonts w:ascii="Tahoma" w:hAnsi="Tahoma" w:cs="Tahoma"/>
      <w:sz w:val="16"/>
      <w:szCs w:val="16"/>
    </w:rPr>
  </w:style>
  <w:style w:type="character" w:customStyle="1" w:styleId="BalloonTextChar">
    <w:name w:val="Balloon Text Char"/>
    <w:basedOn w:val="DefaultParagraphFont"/>
    <w:link w:val="BalloonText"/>
    <w:uiPriority w:val="99"/>
    <w:semiHidden/>
    <w:rsid w:val="00CE1404"/>
    <w:rPr>
      <w:rFonts w:ascii="Tahoma" w:hAnsi="Tahoma" w:cs="Tahoma"/>
      <w:sz w:val="16"/>
      <w:szCs w:val="16"/>
    </w:rPr>
  </w:style>
  <w:style w:type="paragraph" w:styleId="ListParagraph">
    <w:name w:val="List Paragraph"/>
    <w:basedOn w:val="Normal"/>
    <w:uiPriority w:val="34"/>
    <w:qFormat/>
    <w:rsid w:val="00CE1404"/>
    <w:pPr>
      <w:ind w:left="720"/>
      <w:contextualSpacing/>
    </w:pPr>
  </w:style>
  <w:style w:type="character" w:styleId="FollowedHyperlink">
    <w:name w:val="FollowedHyperlink"/>
    <w:basedOn w:val="DefaultParagraphFont"/>
    <w:uiPriority w:val="99"/>
    <w:semiHidden/>
    <w:unhideWhenUsed/>
    <w:rsid w:val="00DB7D10"/>
    <w:rPr>
      <w:color w:val="800080" w:themeColor="followedHyperlink"/>
      <w:u w:val="single"/>
    </w:rPr>
  </w:style>
  <w:style w:type="paragraph" w:styleId="Header">
    <w:name w:val="header"/>
    <w:basedOn w:val="Normal"/>
    <w:link w:val="HeaderChar"/>
    <w:uiPriority w:val="99"/>
    <w:unhideWhenUsed/>
    <w:rsid w:val="00AA5D05"/>
    <w:pPr>
      <w:tabs>
        <w:tab w:val="center" w:pos="4320"/>
        <w:tab w:val="right" w:pos="8640"/>
      </w:tabs>
    </w:pPr>
  </w:style>
  <w:style w:type="character" w:customStyle="1" w:styleId="HeaderChar">
    <w:name w:val="Header Char"/>
    <w:basedOn w:val="DefaultParagraphFont"/>
    <w:link w:val="Header"/>
    <w:uiPriority w:val="99"/>
    <w:rsid w:val="00AA5D05"/>
    <w:rPr>
      <w:sz w:val="24"/>
      <w:szCs w:val="24"/>
    </w:rPr>
  </w:style>
  <w:style w:type="paragraph" w:styleId="Footer">
    <w:name w:val="footer"/>
    <w:basedOn w:val="Normal"/>
    <w:link w:val="FooterChar"/>
    <w:uiPriority w:val="99"/>
    <w:unhideWhenUsed/>
    <w:rsid w:val="00AA5D05"/>
    <w:pPr>
      <w:tabs>
        <w:tab w:val="center" w:pos="4320"/>
        <w:tab w:val="right" w:pos="8640"/>
      </w:tabs>
    </w:pPr>
  </w:style>
  <w:style w:type="character" w:customStyle="1" w:styleId="FooterChar">
    <w:name w:val="Footer Char"/>
    <w:basedOn w:val="DefaultParagraphFont"/>
    <w:link w:val="Footer"/>
    <w:uiPriority w:val="99"/>
    <w:rsid w:val="00AA5D05"/>
    <w:rPr>
      <w:sz w:val="24"/>
      <w:szCs w:val="24"/>
    </w:rPr>
  </w:style>
  <w:style w:type="character" w:customStyle="1" w:styleId="Heading1Char">
    <w:name w:val="Heading 1 Char"/>
    <w:basedOn w:val="DefaultParagraphFont"/>
    <w:link w:val="Heading1"/>
    <w:uiPriority w:val="9"/>
    <w:rsid w:val="00F14C3D"/>
    <w:rPr>
      <w:rFonts w:asciiTheme="majorHAnsi" w:eastAsiaTheme="majorEastAsia" w:hAnsiTheme="majorHAnsi" w:cstheme="majorBidi"/>
      <w:bCs/>
      <w:color w:val="345A8A" w:themeColor="accent1" w:themeShade="B5"/>
      <w:sz w:val="32"/>
      <w:szCs w:val="32"/>
    </w:rPr>
  </w:style>
  <w:style w:type="paragraph" w:styleId="Title">
    <w:name w:val="Title"/>
    <w:basedOn w:val="Normal"/>
    <w:next w:val="Normal"/>
    <w:link w:val="TitleChar"/>
    <w:uiPriority w:val="10"/>
    <w:qFormat/>
    <w:rsid w:val="00AA5D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5D05"/>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uiPriority w:val="99"/>
    <w:semiHidden/>
    <w:unhideWhenUsed/>
    <w:rsid w:val="00393E84"/>
  </w:style>
  <w:style w:type="table" w:styleId="TableGrid">
    <w:name w:val="Table Grid"/>
    <w:basedOn w:val="TableNormal"/>
    <w:uiPriority w:val="59"/>
    <w:rsid w:val="000C1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C11F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0C11F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Shading1-Accent1">
    <w:name w:val="Medium Shading 1 Accent 1"/>
    <w:basedOn w:val="TableNormal"/>
    <w:uiPriority w:val="63"/>
    <w:rsid w:val="000C11FB"/>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Heading">
    <w:name w:val="TOC Heading"/>
    <w:basedOn w:val="Heading1"/>
    <w:next w:val="Normal"/>
    <w:uiPriority w:val="39"/>
    <w:unhideWhenUsed/>
    <w:qFormat/>
    <w:rsid w:val="00CF16B9"/>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F16B9"/>
    <w:pPr>
      <w:spacing w:before="120"/>
    </w:pPr>
    <w:rPr>
      <w:rFonts w:asciiTheme="minorHAnsi" w:hAnsiTheme="minorHAnsi"/>
      <w:b/>
    </w:rPr>
  </w:style>
  <w:style w:type="paragraph" w:styleId="TOC2">
    <w:name w:val="toc 2"/>
    <w:basedOn w:val="Normal"/>
    <w:next w:val="Normal"/>
    <w:autoRedefine/>
    <w:uiPriority w:val="39"/>
    <w:unhideWhenUsed/>
    <w:rsid w:val="00CF16B9"/>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CF16B9"/>
    <w:pPr>
      <w:ind w:left="480"/>
    </w:pPr>
    <w:rPr>
      <w:rFonts w:asciiTheme="minorHAnsi" w:hAnsiTheme="minorHAnsi"/>
      <w:sz w:val="22"/>
      <w:szCs w:val="22"/>
    </w:rPr>
  </w:style>
  <w:style w:type="paragraph" w:styleId="TOC4">
    <w:name w:val="toc 4"/>
    <w:basedOn w:val="Normal"/>
    <w:next w:val="Normal"/>
    <w:autoRedefine/>
    <w:uiPriority w:val="39"/>
    <w:semiHidden/>
    <w:unhideWhenUsed/>
    <w:rsid w:val="00CF16B9"/>
    <w:pPr>
      <w:ind w:left="720"/>
    </w:pPr>
    <w:rPr>
      <w:rFonts w:asciiTheme="minorHAnsi" w:hAnsiTheme="minorHAnsi"/>
      <w:sz w:val="20"/>
      <w:szCs w:val="20"/>
    </w:rPr>
  </w:style>
  <w:style w:type="paragraph" w:styleId="TOC5">
    <w:name w:val="toc 5"/>
    <w:basedOn w:val="Normal"/>
    <w:next w:val="Normal"/>
    <w:autoRedefine/>
    <w:uiPriority w:val="39"/>
    <w:semiHidden/>
    <w:unhideWhenUsed/>
    <w:rsid w:val="00CF16B9"/>
    <w:pPr>
      <w:ind w:left="960"/>
    </w:pPr>
    <w:rPr>
      <w:rFonts w:asciiTheme="minorHAnsi" w:hAnsiTheme="minorHAnsi"/>
      <w:sz w:val="20"/>
      <w:szCs w:val="20"/>
    </w:rPr>
  </w:style>
  <w:style w:type="paragraph" w:styleId="TOC6">
    <w:name w:val="toc 6"/>
    <w:basedOn w:val="Normal"/>
    <w:next w:val="Normal"/>
    <w:autoRedefine/>
    <w:uiPriority w:val="39"/>
    <w:semiHidden/>
    <w:unhideWhenUsed/>
    <w:rsid w:val="00CF16B9"/>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CF16B9"/>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CF16B9"/>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CF16B9"/>
    <w:pPr>
      <w:ind w:left="1920"/>
    </w:pPr>
    <w:rPr>
      <w:rFonts w:asciiTheme="minorHAnsi" w:hAnsiTheme="minorHAnsi"/>
      <w:sz w:val="20"/>
      <w:szCs w:val="20"/>
    </w:rPr>
  </w:style>
  <w:style w:type="paragraph" w:styleId="Subtitle">
    <w:name w:val="Subtitle"/>
    <w:basedOn w:val="Heading2"/>
    <w:next w:val="Normal"/>
    <w:link w:val="SubtitleChar"/>
    <w:autoRedefine/>
    <w:uiPriority w:val="11"/>
    <w:qFormat/>
    <w:rsid w:val="004E6D2A"/>
    <w:pPr>
      <w:numPr>
        <w:ilvl w:val="1"/>
      </w:numPr>
    </w:pPr>
    <w:rPr>
      <w:b w:val="0"/>
      <w:i/>
      <w:iCs/>
      <w:spacing w:val="15"/>
    </w:rPr>
  </w:style>
  <w:style w:type="character" w:customStyle="1" w:styleId="SubtitleChar">
    <w:name w:val="Subtitle Char"/>
    <w:basedOn w:val="DefaultParagraphFont"/>
    <w:link w:val="Subtitle"/>
    <w:uiPriority w:val="11"/>
    <w:rsid w:val="004E6D2A"/>
    <w:rPr>
      <w:rFonts w:asciiTheme="majorHAnsi" w:eastAsiaTheme="majorEastAsia" w:hAnsiTheme="majorHAnsi" w:cstheme="majorBidi"/>
      <w:bCs/>
      <w:i/>
      <w:iCs/>
      <w:color w:val="4F81BD" w:themeColor="accent1"/>
      <w:spacing w:val="15"/>
      <w:sz w:val="26"/>
      <w:szCs w:val="26"/>
    </w:rPr>
  </w:style>
  <w:style w:type="paragraph" w:styleId="DocumentMap">
    <w:name w:val="Document Map"/>
    <w:basedOn w:val="Normal"/>
    <w:link w:val="DocumentMapChar"/>
    <w:uiPriority w:val="99"/>
    <w:semiHidden/>
    <w:unhideWhenUsed/>
    <w:rsid w:val="00A95CCE"/>
    <w:rPr>
      <w:rFonts w:ascii="Lucida Grande" w:hAnsi="Lucida Grande" w:cs="Lucida Grande"/>
    </w:rPr>
  </w:style>
  <w:style w:type="character" w:customStyle="1" w:styleId="Heading2Char">
    <w:name w:val="Heading 2 Char"/>
    <w:basedOn w:val="DefaultParagraphFont"/>
    <w:link w:val="Heading2"/>
    <w:uiPriority w:val="9"/>
    <w:semiHidden/>
    <w:rsid w:val="0050428A"/>
    <w:rPr>
      <w:rFonts w:asciiTheme="majorHAnsi" w:eastAsiaTheme="majorEastAsia" w:hAnsiTheme="majorHAnsi" w:cstheme="majorBidi"/>
      <w:b/>
      <w:bCs/>
      <w:color w:val="4F81BD" w:themeColor="accent1"/>
      <w:sz w:val="26"/>
      <w:szCs w:val="26"/>
    </w:rPr>
  </w:style>
  <w:style w:type="character" w:customStyle="1" w:styleId="DocumentMapChar">
    <w:name w:val="Document Map Char"/>
    <w:basedOn w:val="DefaultParagraphFont"/>
    <w:link w:val="DocumentMap"/>
    <w:uiPriority w:val="99"/>
    <w:semiHidden/>
    <w:rsid w:val="00A95CCE"/>
    <w:rPr>
      <w:rFonts w:ascii="Lucida Grande" w:hAnsi="Lucida Grande" w:cs="Lucida Grande"/>
    </w:rPr>
  </w:style>
  <w:style w:type="character" w:styleId="IntenseEmphasis">
    <w:name w:val="Intense Emphasis"/>
    <w:basedOn w:val="DefaultParagraphFont"/>
    <w:uiPriority w:val="21"/>
    <w:qFormat/>
    <w:rsid w:val="00C36949"/>
    <w:rPr>
      <w:b/>
      <w:bCs/>
      <w:i/>
      <w:iCs/>
      <w:color w:val="4F81BD" w:themeColor="accent1"/>
    </w:rPr>
  </w:style>
  <w:style w:type="character" w:styleId="Emphasis">
    <w:name w:val="Emphasis"/>
    <w:basedOn w:val="DefaultParagraphFont"/>
    <w:uiPriority w:val="20"/>
    <w:qFormat/>
    <w:rsid w:val="00C369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145618">
      <w:bodyDiv w:val="1"/>
      <w:marLeft w:val="0"/>
      <w:marRight w:val="0"/>
      <w:marTop w:val="0"/>
      <w:marBottom w:val="0"/>
      <w:divBdr>
        <w:top w:val="none" w:sz="0" w:space="0" w:color="auto"/>
        <w:left w:val="none" w:sz="0" w:space="0" w:color="auto"/>
        <w:bottom w:val="none" w:sz="0" w:space="0" w:color="auto"/>
        <w:right w:val="none" w:sz="0" w:space="0" w:color="auto"/>
      </w:divBdr>
    </w:div>
    <w:div w:id="1582179055">
      <w:bodyDiv w:val="1"/>
      <w:marLeft w:val="0"/>
      <w:marRight w:val="0"/>
      <w:marTop w:val="0"/>
      <w:marBottom w:val="0"/>
      <w:divBdr>
        <w:top w:val="none" w:sz="0" w:space="0" w:color="auto"/>
        <w:left w:val="none" w:sz="0" w:space="0" w:color="auto"/>
        <w:bottom w:val="none" w:sz="0" w:space="0" w:color="auto"/>
        <w:right w:val="none" w:sz="0" w:space="0" w:color="auto"/>
      </w:divBdr>
    </w:div>
    <w:div w:id="1705279017">
      <w:bodyDiv w:val="1"/>
      <w:marLeft w:val="0"/>
      <w:marRight w:val="0"/>
      <w:marTop w:val="0"/>
      <w:marBottom w:val="0"/>
      <w:divBdr>
        <w:top w:val="none" w:sz="0" w:space="0" w:color="auto"/>
        <w:left w:val="none" w:sz="0" w:space="0" w:color="auto"/>
        <w:bottom w:val="none" w:sz="0" w:space="0" w:color="auto"/>
        <w:right w:val="none" w:sz="0" w:space="0" w:color="auto"/>
      </w:divBdr>
    </w:div>
    <w:div w:id="205595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wntownHershey@comcast.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Parker@Cityofhb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parker@cityofhbg.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owntownHershey@comcast.net" TargetMode="External"/><Relationship Id="rId4" Type="http://schemas.microsoft.com/office/2007/relationships/stylesWithEffects" Target="stylesWithEffects.xml"/><Relationship Id="rId9" Type="http://schemas.openxmlformats.org/officeDocument/2006/relationships/hyperlink" Target="mailto:Jparker@Cityofhbg.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33F4B-8BC4-4322-965E-A1A0DA1E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4062</Words>
  <Characters>23157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City of Harrisburg Festival RFP</vt:lpstr>
    </vt:vector>
  </TitlesOfParts>
  <Company>Commonwealth of Pennsylvania</Company>
  <LinksUpToDate>false</LinksUpToDate>
  <CharactersWithSpaces>27165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Harrisburg Festival RFP</dc:title>
  <dc:creator>White</dc:creator>
  <cp:lastModifiedBy>Parker, Jackie</cp:lastModifiedBy>
  <cp:revision>2</cp:revision>
  <cp:lastPrinted>2015-01-14T02:44:00Z</cp:lastPrinted>
  <dcterms:created xsi:type="dcterms:W3CDTF">2015-01-16T21:35:00Z</dcterms:created>
  <dcterms:modified xsi:type="dcterms:W3CDTF">2015-01-16T21:35:00Z</dcterms:modified>
</cp:coreProperties>
</file>